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C5E51" w14:textId="4F34BFA9" w:rsidR="000C4884" w:rsidRDefault="000C4884" w:rsidP="000C4884">
      <w:pPr>
        <w:spacing w:line="276" w:lineRule="auto"/>
      </w:pPr>
    </w:p>
    <w:p w14:paraId="414B2A75" w14:textId="77777777" w:rsidR="000C4884" w:rsidRPr="00C006AA" w:rsidRDefault="000C4884" w:rsidP="000C4884">
      <w:pPr>
        <w:spacing w:line="276" w:lineRule="auto"/>
        <w:jc w:val="center"/>
        <w:rPr>
          <w:rFonts w:ascii="Arial" w:eastAsia="Arial" w:hAnsi="Arial" w:cs="Arial"/>
          <w:b/>
          <w:bCs/>
          <w:sz w:val="28"/>
          <w:szCs w:val="28"/>
        </w:rPr>
      </w:pPr>
      <w:r w:rsidRPr="00C006AA">
        <w:rPr>
          <w:rFonts w:ascii="Arial" w:eastAsia="Arial" w:hAnsi="Arial" w:cs="Arial"/>
          <w:b/>
          <w:bCs/>
          <w:sz w:val="28"/>
          <w:szCs w:val="28"/>
        </w:rPr>
        <w:t xml:space="preserve">Délibération n°................ </w:t>
      </w:r>
      <w:proofErr w:type="gramStart"/>
      <w:r w:rsidRPr="00C006AA">
        <w:rPr>
          <w:rFonts w:ascii="Arial" w:eastAsia="Arial" w:hAnsi="Arial" w:cs="Arial"/>
          <w:b/>
          <w:bCs/>
          <w:sz w:val="28"/>
          <w:szCs w:val="28"/>
        </w:rPr>
        <w:t>du</w:t>
      </w:r>
      <w:proofErr w:type="gramEnd"/>
      <w:r w:rsidRPr="00C006AA">
        <w:rPr>
          <w:rFonts w:ascii="Arial" w:eastAsia="Arial" w:hAnsi="Arial" w:cs="Arial"/>
          <w:b/>
          <w:bCs/>
          <w:sz w:val="28"/>
          <w:szCs w:val="28"/>
        </w:rPr>
        <w:t xml:space="preserve"> ….........................</w:t>
      </w:r>
    </w:p>
    <w:p w14:paraId="5AB3257D" w14:textId="77777777" w:rsidR="000C4884" w:rsidRDefault="000C4884" w:rsidP="000C4884">
      <w:pPr>
        <w:jc w:val="both"/>
        <w:rPr>
          <w:rFonts w:ascii="Arial" w:eastAsia="Arial" w:hAnsi="Arial" w:cs="Arial"/>
        </w:rPr>
      </w:pPr>
    </w:p>
    <w:p w14:paraId="110026C5" w14:textId="22E5B2B6" w:rsidR="000C4884" w:rsidRPr="000C4884" w:rsidRDefault="000C4884" w:rsidP="000C4884">
      <w:pPr>
        <w:jc w:val="both"/>
      </w:pPr>
      <w:r w:rsidRPr="000C4884">
        <w:rPr>
          <w:rFonts w:ascii="Arial" w:eastAsia="Arial" w:hAnsi="Arial" w:cs="Arial"/>
        </w:rPr>
        <w:t>L’an deux mille vingt-</w:t>
      </w:r>
      <w:r w:rsidR="00EC2B2D">
        <w:rPr>
          <w:rFonts w:ascii="Arial" w:eastAsia="Arial" w:hAnsi="Arial" w:cs="Arial"/>
        </w:rPr>
        <w:t>six</w:t>
      </w:r>
      <w:r w:rsidRPr="000C4884">
        <w:rPr>
          <w:rFonts w:ascii="Arial" w:eastAsia="Arial" w:hAnsi="Arial" w:cs="Arial"/>
        </w:rPr>
        <w:t xml:space="preserve">, le ….................. (date), le </w:t>
      </w:r>
      <w:r w:rsidR="00C006AA">
        <w:rPr>
          <w:rFonts w:ascii="Arial" w:eastAsia="Arial" w:hAnsi="Arial" w:cs="Arial"/>
        </w:rPr>
        <w:t>Conseil municipal</w:t>
      </w:r>
      <w:r w:rsidR="00C006AA" w:rsidRPr="00CB74C3">
        <w:rPr>
          <w:rFonts w:ascii="Arial" w:hAnsi="Arial" w:cs="Arial"/>
          <w:bCs/>
          <w:iCs/>
          <w:color w:val="000000"/>
          <w:sz w:val="20"/>
          <w:szCs w:val="20"/>
        </w:rPr>
        <w:t xml:space="preserve"> </w:t>
      </w:r>
      <w:r w:rsidR="00C006AA" w:rsidRPr="00CB74C3">
        <w:rPr>
          <w:rFonts w:ascii="Arial" w:hAnsi="Arial" w:cs="Arial"/>
          <w:bCs/>
          <w:i/>
          <w:iCs/>
          <w:color w:val="000000"/>
          <w:sz w:val="20"/>
          <w:szCs w:val="20"/>
        </w:rPr>
        <w:t>(</w:t>
      </w:r>
      <w:r w:rsidR="00C006AA" w:rsidRPr="00C006AA">
        <w:rPr>
          <w:rFonts w:ascii="Arial" w:hAnsi="Arial" w:cs="Arial"/>
          <w:bCs/>
          <w:i/>
          <w:iCs/>
          <w:color w:val="000000"/>
        </w:rPr>
        <w:t>ou autre assemblée</w:t>
      </w:r>
      <w:r w:rsidR="00C006AA" w:rsidRPr="00CB74C3">
        <w:rPr>
          <w:rFonts w:ascii="Arial" w:hAnsi="Arial" w:cs="Arial"/>
          <w:bCs/>
          <w:i/>
          <w:iCs/>
          <w:color w:val="000000"/>
          <w:sz w:val="20"/>
          <w:szCs w:val="20"/>
        </w:rPr>
        <w:t>)</w:t>
      </w:r>
      <w:r w:rsidRPr="000C4884">
        <w:rPr>
          <w:rFonts w:ascii="Arial" w:eastAsia="Arial" w:hAnsi="Arial" w:cs="Arial"/>
        </w:rPr>
        <w:t xml:space="preserve">, légalement convoqué le …...................., s’est réuni, sous la présidence de …............................................., </w:t>
      </w:r>
      <w:r w:rsidR="00C006AA">
        <w:rPr>
          <w:rFonts w:ascii="Arial" w:eastAsia="Arial" w:hAnsi="Arial" w:cs="Arial"/>
        </w:rPr>
        <w:t xml:space="preserve">Maire </w:t>
      </w:r>
      <w:r w:rsidR="00C006AA" w:rsidRPr="00C006AA">
        <w:rPr>
          <w:rFonts w:ascii="Arial" w:eastAsia="Arial" w:hAnsi="Arial" w:cs="Arial"/>
          <w:i/>
          <w:iCs/>
        </w:rPr>
        <w:t>(Président)</w:t>
      </w:r>
      <w:r w:rsidRPr="00C006AA">
        <w:rPr>
          <w:rFonts w:ascii="Arial" w:eastAsia="Arial" w:hAnsi="Arial" w:cs="Arial"/>
          <w:i/>
          <w:iCs/>
        </w:rPr>
        <w:t>.</w:t>
      </w:r>
      <w:r w:rsidRPr="000C4884">
        <w:rPr>
          <w:rFonts w:ascii="Arial" w:eastAsia="Arial" w:hAnsi="Arial" w:cs="Arial"/>
        </w:rPr>
        <w:t xml:space="preserve">  </w:t>
      </w:r>
    </w:p>
    <w:p w14:paraId="4DDC1F78" w14:textId="77777777" w:rsidR="000C4884" w:rsidRPr="000C4884" w:rsidRDefault="000C4884" w:rsidP="000C4884">
      <w:pPr>
        <w:jc w:val="both"/>
      </w:pPr>
      <w:r w:rsidRPr="000C4884">
        <w:rPr>
          <w:rFonts w:ascii="Arial" w:eastAsia="Arial" w:hAnsi="Arial" w:cs="Arial"/>
        </w:rPr>
        <w:t xml:space="preserve"> </w:t>
      </w:r>
    </w:p>
    <w:p w14:paraId="4EA90BDE" w14:textId="25B21C48" w:rsidR="000C4884" w:rsidRPr="000C4884" w:rsidRDefault="000C4884" w:rsidP="000C4884">
      <w:pPr>
        <w:jc w:val="both"/>
        <w:rPr>
          <w:rFonts w:ascii="Arial" w:eastAsia="Arial" w:hAnsi="Arial" w:cs="Arial"/>
        </w:rPr>
      </w:pPr>
      <w:r w:rsidRPr="000C4884">
        <w:rPr>
          <w:rFonts w:ascii="Arial" w:eastAsia="Arial" w:hAnsi="Arial" w:cs="Arial"/>
        </w:rPr>
        <w:t xml:space="preserve">Etaient présents : </w:t>
      </w:r>
      <w:r w:rsidRPr="000C4884">
        <w:tab/>
      </w:r>
    </w:p>
    <w:p w14:paraId="177DBDF9" w14:textId="3CF3B0E7" w:rsidR="000C4884" w:rsidRPr="000C4884" w:rsidRDefault="000C4884" w:rsidP="000C4884">
      <w:pPr>
        <w:jc w:val="both"/>
        <w:rPr>
          <w:rFonts w:ascii="Arial" w:eastAsia="Arial" w:hAnsi="Arial" w:cs="Arial"/>
        </w:rPr>
      </w:pPr>
      <w:r w:rsidRPr="000C4884">
        <w:rPr>
          <w:rFonts w:ascii="Arial" w:eastAsia="Arial" w:hAnsi="Arial" w:cs="Arial"/>
        </w:rPr>
        <w:t xml:space="preserve">Etaient absent(s) excusé(s) : </w:t>
      </w:r>
      <w:r w:rsidRPr="000C4884">
        <w:tab/>
      </w:r>
    </w:p>
    <w:p w14:paraId="597C1C6F" w14:textId="56409FEA" w:rsidR="000C4884" w:rsidRDefault="000C4884" w:rsidP="00C826A4">
      <w:pPr>
        <w:jc w:val="both"/>
        <w:rPr>
          <w:rFonts w:ascii="Arial" w:eastAsia="Arial" w:hAnsi="Arial" w:cs="Arial"/>
        </w:rPr>
      </w:pPr>
      <w:r w:rsidRPr="000C4884">
        <w:rPr>
          <w:rFonts w:ascii="Arial" w:eastAsia="Arial" w:hAnsi="Arial" w:cs="Arial"/>
        </w:rPr>
        <w:t xml:space="preserve">Le secrétariat a été assuré par : </w:t>
      </w:r>
      <w:r w:rsidRPr="000C4884">
        <w:tab/>
      </w:r>
    </w:p>
    <w:p w14:paraId="27712F81" w14:textId="77777777" w:rsidR="00C826A4" w:rsidRPr="00C826A4" w:rsidRDefault="00C826A4" w:rsidP="00C826A4">
      <w:pPr>
        <w:jc w:val="both"/>
        <w:rPr>
          <w:rFonts w:ascii="Arial" w:eastAsia="Arial" w:hAnsi="Arial" w:cs="Arial"/>
        </w:rPr>
      </w:pPr>
    </w:p>
    <w:p w14:paraId="1D7D02D1" w14:textId="6D518528" w:rsidR="000C4884" w:rsidRDefault="000C4884" w:rsidP="00506EA2">
      <w:pPr>
        <w:tabs>
          <w:tab w:val="center" w:pos="5669"/>
        </w:tabs>
        <w:spacing w:line="276" w:lineRule="auto"/>
        <w:jc w:val="both"/>
        <w:rPr>
          <w:rFonts w:ascii="Arial" w:eastAsia="Arial" w:hAnsi="Arial" w:cs="Arial"/>
          <w:b/>
          <w:bCs/>
          <w:sz w:val="24"/>
          <w:szCs w:val="24"/>
        </w:rPr>
      </w:pPr>
      <w:r w:rsidRPr="421F48A8">
        <w:rPr>
          <w:rFonts w:ascii="Arial" w:eastAsia="Arial" w:hAnsi="Arial" w:cs="Arial"/>
          <w:b/>
          <w:bCs/>
          <w:u w:val="single"/>
        </w:rPr>
        <w:t>OBJET</w:t>
      </w:r>
      <w:r w:rsidRPr="421F48A8">
        <w:rPr>
          <w:rFonts w:ascii="Arial" w:eastAsia="Arial" w:hAnsi="Arial" w:cs="Arial"/>
          <w:b/>
          <w:bCs/>
        </w:rPr>
        <w:t xml:space="preserve"> : </w:t>
      </w:r>
      <w:r w:rsidRPr="421F48A8">
        <w:rPr>
          <w:rFonts w:ascii="Arial" w:eastAsia="Arial" w:hAnsi="Arial" w:cs="Arial"/>
          <w:b/>
          <w:bCs/>
          <w:sz w:val="24"/>
          <w:szCs w:val="24"/>
        </w:rPr>
        <w:t xml:space="preserve">Délibération du Conseil </w:t>
      </w:r>
      <w:r w:rsidR="00C006AA">
        <w:rPr>
          <w:rFonts w:ascii="Arial" w:eastAsia="Arial" w:hAnsi="Arial" w:cs="Arial"/>
          <w:b/>
          <w:bCs/>
          <w:sz w:val="24"/>
          <w:szCs w:val="24"/>
        </w:rPr>
        <w:t>municipal</w:t>
      </w:r>
      <w:r w:rsidRPr="421F48A8">
        <w:rPr>
          <w:rFonts w:ascii="Arial" w:eastAsia="Arial" w:hAnsi="Arial" w:cs="Arial"/>
          <w:b/>
          <w:bCs/>
          <w:sz w:val="24"/>
          <w:szCs w:val="24"/>
        </w:rPr>
        <w:t xml:space="preserve"> autorisant le </w:t>
      </w:r>
      <w:r w:rsidR="00C006AA">
        <w:rPr>
          <w:rFonts w:ascii="Arial" w:eastAsia="Arial" w:hAnsi="Arial" w:cs="Arial"/>
          <w:b/>
          <w:bCs/>
          <w:sz w:val="24"/>
          <w:szCs w:val="24"/>
        </w:rPr>
        <w:t xml:space="preserve">Maire </w:t>
      </w:r>
      <w:r w:rsidR="00CF009D" w:rsidRPr="00CF009D">
        <w:rPr>
          <w:rFonts w:ascii="Arial" w:eastAsia="Arial" w:hAnsi="Arial" w:cs="Arial"/>
          <w:b/>
          <w:bCs/>
          <w:i/>
          <w:iCs/>
          <w:sz w:val="24"/>
          <w:szCs w:val="24"/>
        </w:rPr>
        <w:t xml:space="preserve">(le Président) </w:t>
      </w:r>
      <w:r w:rsidRPr="421F48A8">
        <w:rPr>
          <w:rFonts w:ascii="Arial" w:eastAsia="Arial" w:hAnsi="Arial" w:cs="Arial"/>
          <w:b/>
          <w:bCs/>
          <w:sz w:val="24"/>
          <w:szCs w:val="24"/>
        </w:rPr>
        <w:t xml:space="preserve">à conventionner avec </w:t>
      </w:r>
      <w:r w:rsidR="00C006AA">
        <w:rPr>
          <w:rFonts w:ascii="Arial" w:eastAsia="Arial" w:hAnsi="Arial" w:cs="Arial"/>
          <w:b/>
          <w:bCs/>
          <w:sz w:val="24"/>
          <w:szCs w:val="24"/>
        </w:rPr>
        <w:t>le Centre de gestion</w:t>
      </w:r>
      <w:r w:rsidRPr="421F48A8">
        <w:rPr>
          <w:rFonts w:ascii="Arial" w:eastAsia="Arial" w:hAnsi="Arial" w:cs="Arial"/>
          <w:b/>
          <w:bCs/>
          <w:sz w:val="24"/>
          <w:szCs w:val="24"/>
        </w:rPr>
        <w:t xml:space="preserve"> pour l</w:t>
      </w:r>
      <w:r w:rsidR="00F24E91">
        <w:rPr>
          <w:rFonts w:ascii="Arial" w:eastAsia="Arial" w:hAnsi="Arial" w:cs="Arial"/>
          <w:b/>
          <w:bCs/>
          <w:sz w:val="24"/>
          <w:szCs w:val="24"/>
        </w:rPr>
        <w:t>’adhésion et la délégation aux missions facultatives et optionnelles proposées par les services du Centre de gestion de la Loire</w:t>
      </w:r>
    </w:p>
    <w:p w14:paraId="13FA78AE" w14:textId="77777777" w:rsidR="00F24E91" w:rsidRPr="000C4884" w:rsidRDefault="00F24E91" w:rsidP="00506EA2">
      <w:pPr>
        <w:tabs>
          <w:tab w:val="center" w:pos="5669"/>
        </w:tabs>
        <w:spacing w:line="276" w:lineRule="auto"/>
        <w:jc w:val="both"/>
        <w:rPr>
          <w:rFonts w:ascii="Arial" w:eastAsia="Arial" w:hAnsi="Arial" w:cs="Arial"/>
        </w:rPr>
      </w:pPr>
    </w:p>
    <w:p w14:paraId="5FE1D295" w14:textId="167AACEB" w:rsidR="000C4884" w:rsidRPr="000C4884" w:rsidRDefault="000C4884" w:rsidP="000C4884">
      <w:pPr>
        <w:spacing w:line="276" w:lineRule="auto"/>
        <w:jc w:val="both"/>
        <w:rPr>
          <w:rFonts w:ascii="Arial" w:eastAsia="Arial" w:hAnsi="Arial" w:cs="Arial"/>
          <w:b/>
          <w:bCs/>
        </w:rPr>
      </w:pPr>
      <w:r w:rsidRPr="000C4884">
        <w:rPr>
          <w:rFonts w:ascii="Arial" w:eastAsia="Arial" w:hAnsi="Arial" w:cs="Arial"/>
          <w:b/>
          <w:bCs/>
        </w:rPr>
        <w:t xml:space="preserve">Monsieur le </w:t>
      </w:r>
      <w:r w:rsidR="00C150A0">
        <w:rPr>
          <w:rFonts w:ascii="Arial" w:eastAsia="Arial" w:hAnsi="Arial" w:cs="Arial"/>
          <w:b/>
          <w:bCs/>
        </w:rPr>
        <w:t>Maire</w:t>
      </w:r>
      <w:r w:rsidRPr="000C4884">
        <w:rPr>
          <w:rFonts w:ascii="Arial" w:eastAsia="Arial" w:hAnsi="Arial" w:cs="Arial"/>
          <w:b/>
          <w:bCs/>
        </w:rPr>
        <w:t xml:space="preserve"> </w:t>
      </w:r>
      <w:r w:rsidR="00CF009D" w:rsidRPr="00CF009D">
        <w:rPr>
          <w:rFonts w:ascii="Arial" w:eastAsia="Arial" w:hAnsi="Arial" w:cs="Arial"/>
          <w:b/>
          <w:bCs/>
          <w:i/>
          <w:iCs/>
        </w:rPr>
        <w:t>(le Président)</w:t>
      </w:r>
      <w:r w:rsidR="00CF009D" w:rsidRPr="00CF009D">
        <w:rPr>
          <w:rFonts w:ascii="Arial" w:eastAsia="Arial" w:hAnsi="Arial" w:cs="Arial"/>
          <w:b/>
          <w:bCs/>
        </w:rPr>
        <w:t xml:space="preserve"> </w:t>
      </w:r>
      <w:r w:rsidRPr="000C4884">
        <w:rPr>
          <w:rFonts w:ascii="Arial" w:eastAsia="Arial" w:hAnsi="Arial" w:cs="Arial"/>
          <w:b/>
          <w:bCs/>
        </w:rPr>
        <w:t>rappelle à l’assemblée :</w:t>
      </w:r>
    </w:p>
    <w:p w14:paraId="39930E7E" w14:textId="77777777" w:rsidR="00B35276" w:rsidRDefault="000C4884" w:rsidP="00D23145">
      <w:pPr>
        <w:spacing w:line="276" w:lineRule="auto"/>
        <w:jc w:val="both"/>
        <w:rPr>
          <w:rFonts w:ascii="Arial" w:eastAsia="Arial" w:hAnsi="Arial" w:cs="Arial"/>
        </w:rPr>
      </w:pPr>
      <w:r w:rsidRPr="00C006AA">
        <w:rPr>
          <w:rFonts w:ascii="Arial" w:eastAsia="Arial" w:hAnsi="Arial" w:cs="Arial"/>
          <w:b/>
          <w:bCs/>
        </w:rPr>
        <w:t xml:space="preserve">VU </w:t>
      </w:r>
      <w:r w:rsidRPr="00C006AA">
        <w:rPr>
          <w:rFonts w:ascii="Arial" w:eastAsia="Arial" w:hAnsi="Arial" w:cs="Arial"/>
        </w:rPr>
        <w:t>le</w:t>
      </w:r>
      <w:r w:rsidR="00B35276" w:rsidRPr="00C006AA">
        <w:rPr>
          <w:rFonts w:ascii="Arial" w:eastAsia="Arial" w:hAnsi="Arial" w:cs="Arial"/>
        </w:rPr>
        <w:t xml:space="preserve"> code général des collectivités territoriales ;</w:t>
      </w:r>
    </w:p>
    <w:p w14:paraId="024D3336" w14:textId="0EB6227F" w:rsidR="00D23145" w:rsidRDefault="00B35276" w:rsidP="00D23145">
      <w:pPr>
        <w:spacing w:line="276" w:lineRule="auto"/>
        <w:jc w:val="both"/>
        <w:rPr>
          <w:rFonts w:ascii="Arial" w:eastAsia="Arial" w:hAnsi="Arial" w:cs="Arial"/>
          <w:b/>
          <w:bCs/>
        </w:rPr>
      </w:pPr>
      <w:r w:rsidRPr="00B35276">
        <w:rPr>
          <w:rFonts w:ascii="Arial" w:eastAsia="Arial" w:hAnsi="Arial" w:cs="Arial"/>
          <w:b/>
          <w:bCs/>
        </w:rPr>
        <w:t>VU</w:t>
      </w:r>
      <w:r>
        <w:rPr>
          <w:rFonts w:ascii="Arial" w:eastAsia="Arial" w:hAnsi="Arial" w:cs="Arial"/>
        </w:rPr>
        <w:t xml:space="preserve"> le</w:t>
      </w:r>
      <w:r w:rsidR="000C4884" w:rsidRPr="000C4884">
        <w:rPr>
          <w:rFonts w:ascii="Arial" w:eastAsia="Arial" w:hAnsi="Arial" w:cs="Arial"/>
        </w:rPr>
        <w:t xml:space="preserve"> </w:t>
      </w:r>
      <w:r w:rsidR="00C826A4">
        <w:rPr>
          <w:rFonts w:ascii="Arial" w:eastAsia="Arial" w:hAnsi="Arial" w:cs="Arial"/>
        </w:rPr>
        <w:t>c</w:t>
      </w:r>
      <w:r w:rsidR="000C4884" w:rsidRPr="000C4884">
        <w:rPr>
          <w:rFonts w:ascii="Arial" w:eastAsia="Arial" w:hAnsi="Arial" w:cs="Arial"/>
        </w:rPr>
        <w:t>ode général de la fonction publique</w:t>
      </w:r>
      <w:r w:rsidR="00C826A4">
        <w:rPr>
          <w:rFonts w:ascii="Arial" w:eastAsia="Arial" w:hAnsi="Arial" w:cs="Arial"/>
        </w:rPr>
        <w:t> ;</w:t>
      </w:r>
      <w:r w:rsidR="00D23145" w:rsidRPr="00D23145">
        <w:rPr>
          <w:rFonts w:ascii="Arial" w:eastAsia="Arial" w:hAnsi="Arial" w:cs="Arial"/>
          <w:b/>
          <w:bCs/>
        </w:rPr>
        <w:t xml:space="preserve"> </w:t>
      </w:r>
    </w:p>
    <w:p w14:paraId="75C86AFA" w14:textId="06D57C4D" w:rsidR="00D23145" w:rsidRPr="00D23145" w:rsidRDefault="00D23145" w:rsidP="00D23145">
      <w:pPr>
        <w:tabs>
          <w:tab w:val="left" w:pos="567"/>
          <w:tab w:val="left" w:pos="6803"/>
          <w:tab w:val="left" w:pos="8618"/>
        </w:tabs>
        <w:spacing w:line="276" w:lineRule="auto"/>
        <w:jc w:val="both"/>
        <w:rPr>
          <w:rFonts w:ascii="Arial" w:eastAsia="Arial" w:hAnsi="Arial" w:cs="Arial"/>
        </w:rPr>
      </w:pPr>
      <w:r w:rsidRPr="00D11BD2">
        <w:rPr>
          <w:rFonts w:ascii="Arial" w:eastAsia="Arial" w:hAnsi="Arial" w:cs="Arial"/>
          <w:b/>
          <w:bCs/>
        </w:rPr>
        <w:t xml:space="preserve">VU </w:t>
      </w:r>
      <w:r w:rsidRPr="00D11BD2">
        <w:rPr>
          <w:rFonts w:ascii="Arial" w:eastAsia="Arial" w:hAnsi="Arial" w:cs="Arial"/>
        </w:rPr>
        <w:t xml:space="preserve">le </w:t>
      </w:r>
      <w:r w:rsidR="00BA4491">
        <w:rPr>
          <w:rFonts w:ascii="Arial" w:eastAsia="Arial" w:hAnsi="Arial" w:cs="Arial"/>
        </w:rPr>
        <w:t>c</w:t>
      </w:r>
      <w:r w:rsidRPr="00D11BD2">
        <w:rPr>
          <w:rFonts w:ascii="Arial" w:eastAsia="Arial" w:hAnsi="Arial" w:cs="Arial"/>
        </w:rPr>
        <w:t xml:space="preserve">ode de </w:t>
      </w:r>
      <w:r w:rsidR="00BA4491">
        <w:rPr>
          <w:rFonts w:ascii="Arial" w:eastAsia="Arial" w:hAnsi="Arial" w:cs="Arial"/>
        </w:rPr>
        <w:t>j</w:t>
      </w:r>
      <w:r w:rsidRPr="00D11BD2">
        <w:rPr>
          <w:rFonts w:ascii="Arial" w:eastAsia="Arial" w:hAnsi="Arial" w:cs="Arial"/>
        </w:rPr>
        <w:t>ustice administrative ;</w:t>
      </w:r>
    </w:p>
    <w:p w14:paraId="542611B5" w14:textId="7AE98F07" w:rsidR="00D23145" w:rsidRDefault="00D23145" w:rsidP="00D23145">
      <w:pPr>
        <w:spacing w:line="276" w:lineRule="auto"/>
        <w:jc w:val="both"/>
        <w:rPr>
          <w:rFonts w:ascii="Arial" w:eastAsia="Arial" w:hAnsi="Arial" w:cs="Arial"/>
        </w:rPr>
      </w:pPr>
      <w:r w:rsidRPr="00D11BD2">
        <w:rPr>
          <w:rFonts w:ascii="Arial" w:eastAsia="Arial" w:hAnsi="Arial" w:cs="Arial"/>
          <w:b/>
          <w:bCs/>
        </w:rPr>
        <w:t xml:space="preserve">VU </w:t>
      </w:r>
      <w:r w:rsidRPr="00D11BD2">
        <w:rPr>
          <w:rFonts w:ascii="Arial" w:eastAsia="Arial" w:hAnsi="Arial" w:cs="Arial"/>
        </w:rPr>
        <w:t xml:space="preserve">la loi n° 84-53 du 26 janvier 1984 portant dispositions statutaires relatives à la fonction publique territoriale et notamment son article 25-2 </w:t>
      </w:r>
      <w:r w:rsidR="00C006AA" w:rsidRPr="00C006AA">
        <w:rPr>
          <w:rFonts w:ascii="Arial" w:eastAsia="Arial" w:hAnsi="Arial" w:cs="Arial"/>
          <w:highlight w:val="yellow"/>
        </w:rPr>
        <w:t>(</w:t>
      </w:r>
      <w:r w:rsidR="00C006AA" w:rsidRPr="00C006AA">
        <w:rPr>
          <w:rFonts w:ascii="Arial" w:eastAsia="Arial" w:hAnsi="Arial" w:cs="Arial"/>
          <w:i/>
          <w:iCs/>
          <w:highlight w:val="yellow"/>
        </w:rPr>
        <w:t>si adhésion à la médiation préalable obligatoire</w:t>
      </w:r>
      <w:proofErr w:type="gramStart"/>
      <w:r w:rsidR="00C006AA" w:rsidRPr="00C006AA">
        <w:rPr>
          <w:rFonts w:ascii="Arial" w:eastAsia="Arial" w:hAnsi="Arial" w:cs="Arial"/>
          <w:i/>
          <w:iCs/>
        </w:rPr>
        <w:t>)</w:t>
      </w:r>
      <w:r w:rsidRPr="00C006AA">
        <w:rPr>
          <w:rFonts w:ascii="Arial" w:eastAsia="Arial" w:hAnsi="Arial" w:cs="Arial"/>
          <w:i/>
          <w:iCs/>
        </w:rPr>
        <w:t>;</w:t>
      </w:r>
      <w:proofErr w:type="gramEnd"/>
    </w:p>
    <w:p w14:paraId="63414613" w14:textId="1FAF4E3F" w:rsidR="00D23145" w:rsidRPr="00D11BD2" w:rsidRDefault="00D23145" w:rsidP="00D23145">
      <w:pPr>
        <w:spacing w:line="276" w:lineRule="auto"/>
        <w:jc w:val="both"/>
        <w:rPr>
          <w:rFonts w:ascii="Arial" w:eastAsia="Arial" w:hAnsi="Arial" w:cs="Arial"/>
        </w:rPr>
      </w:pPr>
      <w:r w:rsidRPr="000C4884">
        <w:rPr>
          <w:rFonts w:ascii="Arial" w:eastAsia="Arial" w:hAnsi="Arial" w:cs="Arial"/>
          <w:b/>
          <w:bCs/>
        </w:rPr>
        <w:t xml:space="preserve">VU </w:t>
      </w:r>
      <w:r w:rsidRPr="000C4884">
        <w:rPr>
          <w:rFonts w:ascii="Arial" w:eastAsia="Arial" w:hAnsi="Arial" w:cs="Arial"/>
        </w:rPr>
        <w:t>le décret n</w:t>
      </w:r>
      <w:r w:rsidRPr="00EC2B2D">
        <w:rPr>
          <w:rFonts w:ascii="Arial" w:eastAsia="Arial" w:hAnsi="Arial" w:cs="Arial"/>
        </w:rPr>
        <w:t>°85-643 du 26 juin 1985 relatif aux centres de gestion de la fonction publique territoriale</w:t>
      </w:r>
      <w:r>
        <w:rPr>
          <w:rFonts w:ascii="Arial" w:eastAsia="Arial" w:hAnsi="Arial" w:cs="Arial"/>
        </w:rPr>
        <w:t> ;</w:t>
      </w:r>
    </w:p>
    <w:p w14:paraId="5FA5C3C1" w14:textId="5E833FE1" w:rsidR="000C4884" w:rsidRDefault="00D23145" w:rsidP="000C4884">
      <w:pPr>
        <w:spacing w:line="276" w:lineRule="auto"/>
        <w:jc w:val="both"/>
        <w:rPr>
          <w:rFonts w:ascii="Arial" w:eastAsia="Arial" w:hAnsi="Arial" w:cs="Arial"/>
        </w:rPr>
      </w:pPr>
      <w:r w:rsidRPr="00D11BD2">
        <w:rPr>
          <w:rFonts w:ascii="Arial" w:eastAsia="Arial" w:hAnsi="Arial" w:cs="Arial"/>
          <w:b/>
          <w:bCs/>
        </w:rPr>
        <w:t xml:space="preserve">VU </w:t>
      </w:r>
      <w:r w:rsidRPr="00D11BD2">
        <w:rPr>
          <w:rFonts w:ascii="Arial" w:eastAsia="Arial" w:hAnsi="Arial" w:cs="Arial"/>
        </w:rPr>
        <w:t>le décret n°2022-433 du 25 mars 2022 relatif à la procédure de médiation préalable obligatoire applicable à certains litiges de la fonction publique et à certains litiges sociaux ;</w:t>
      </w:r>
      <w:r w:rsidR="003C597A" w:rsidRPr="003C597A">
        <w:rPr>
          <w:rFonts w:ascii="Arial" w:eastAsia="Arial" w:hAnsi="Arial" w:cs="Arial"/>
          <w:i/>
          <w:iCs/>
          <w:highlight w:val="yellow"/>
        </w:rPr>
        <w:t xml:space="preserve"> </w:t>
      </w:r>
      <w:r w:rsidR="003C597A">
        <w:rPr>
          <w:rFonts w:ascii="Arial" w:eastAsia="Arial" w:hAnsi="Arial" w:cs="Arial"/>
          <w:i/>
          <w:iCs/>
          <w:highlight w:val="yellow"/>
        </w:rPr>
        <w:t>(</w:t>
      </w:r>
      <w:r w:rsidR="003C597A" w:rsidRPr="00C006AA">
        <w:rPr>
          <w:rFonts w:ascii="Arial" w:eastAsia="Arial" w:hAnsi="Arial" w:cs="Arial"/>
          <w:i/>
          <w:iCs/>
          <w:highlight w:val="yellow"/>
        </w:rPr>
        <w:t>si adhésion à la médiation préalable obligatoire</w:t>
      </w:r>
      <w:proofErr w:type="gramStart"/>
      <w:r w:rsidR="003C597A" w:rsidRPr="00C006AA">
        <w:rPr>
          <w:rFonts w:ascii="Arial" w:eastAsia="Arial" w:hAnsi="Arial" w:cs="Arial"/>
          <w:i/>
          <w:iCs/>
        </w:rPr>
        <w:t>);</w:t>
      </w:r>
      <w:proofErr w:type="gramEnd"/>
    </w:p>
    <w:p w14:paraId="3157DFCC" w14:textId="00A2BDD5" w:rsidR="00B35276" w:rsidRDefault="00B35276" w:rsidP="00B35276">
      <w:pPr>
        <w:spacing w:after="60" w:line="240" w:lineRule="auto"/>
        <w:jc w:val="both"/>
        <w:rPr>
          <w:rFonts w:ascii="Arial" w:eastAsia="Arial" w:hAnsi="Arial" w:cs="Arial"/>
          <w:i/>
          <w:iCs/>
        </w:rPr>
      </w:pPr>
      <w:r w:rsidRPr="003C597A">
        <w:rPr>
          <w:rFonts w:ascii="Arial" w:hAnsi="Arial" w:cs="Arial"/>
          <w:b/>
          <w:bCs/>
        </w:rPr>
        <w:t>V</w:t>
      </w:r>
      <w:r w:rsidR="00A84C3C" w:rsidRPr="003C597A">
        <w:rPr>
          <w:rFonts w:ascii="Arial" w:hAnsi="Arial" w:cs="Arial"/>
          <w:b/>
          <w:bCs/>
        </w:rPr>
        <w:t>U</w:t>
      </w:r>
      <w:r w:rsidRPr="003C597A">
        <w:rPr>
          <w:rFonts w:ascii="Arial" w:hAnsi="Arial" w:cs="Arial"/>
        </w:rPr>
        <w:t xml:space="preserve"> l’arrêté du 6 décembre 2022 pris en application du décret n° 2022-1520 du 6 décembre 2022 relatif au référent déontologue de l'élu local</w:t>
      </w:r>
      <w:r w:rsidRPr="00B64B3A">
        <w:rPr>
          <w:rFonts w:ascii="Arial" w:hAnsi="Arial" w:cs="Arial"/>
        </w:rPr>
        <w:t xml:space="preserve"> </w:t>
      </w:r>
      <w:r w:rsidR="00C006AA" w:rsidRPr="00C006AA">
        <w:rPr>
          <w:rFonts w:ascii="Arial" w:eastAsia="Arial" w:hAnsi="Arial" w:cs="Arial"/>
          <w:highlight w:val="yellow"/>
        </w:rPr>
        <w:t>(</w:t>
      </w:r>
      <w:r w:rsidR="00C006AA" w:rsidRPr="00C006AA">
        <w:rPr>
          <w:rFonts w:ascii="Arial" w:eastAsia="Arial" w:hAnsi="Arial" w:cs="Arial"/>
          <w:i/>
          <w:iCs/>
          <w:highlight w:val="yellow"/>
        </w:rPr>
        <w:t xml:space="preserve">si adhésion </w:t>
      </w:r>
      <w:r w:rsidR="003C597A" w:rsidRPr="003C597A">
        <w:rPr>
          <w:rFonts w:ascii="Arial" w:eastAsia="Arial" w:hAnsi="Arial" w:cs="Arial"/>
          <w:i/>
          <w:iCs/>
          <w:highlight w:val="yellow"/>
        </w:rPr>
        <w:t>au référent déontologue élu local</w:t>
      </w:r>
      <w:proofErr w:type="gramStart"/>
      <w:r w:rsidR="00C006AA" w:rsidRPr="003C597A">
        <w:rPr>
          <w:rFonts w:ascii="Arial" w:eastAsia="Arial" w:hAnsi="Arial" w:cs="Arial"/>
          <w:i/>
          <w:iCs/>
          <w:highlight w:val="yellow"/>
        </w:rPr>
        <w:t>);</w:t>
      </w:r>
      <w:proofErr w:type="gramEnd"/>
    </w:p>
    <w:p w14:paraId="51823B43" w14:textId="77777777" w:rsidR="003C597A" w:rsidRDefault="003C597A" w:rsidP="00B35276">
      <w:pPr>
        <w:spacing w:after="60" w:line="240" w:lineRule="auto"/>
        <w:jc w:val="both"/>
        <w:rPr>
          <w:rFonts w:ascii="Arial" w:eastAsia="Arial" w:hAnsi="Arial" w:cs="Arial"/>
          <w:i/>
          <w:iCs/>
        </w:rPr>
      </w:pPr>
    </w:p>
    <w:p w14:paraId="5CA3E11F" w14:textId="62E827ED" w:rsidR="00C006AA" w:rsidRDefault="003C597A" w:rsidP="00B35276">
      <w:pPr>
        <w:spacing w:after="60" w:line="240" w:lineRule="auto"/>
        <w:jc w:val="both"/>
        <w:rPr>
          <w:rFonts w:ascii="Arial" w:hAnsi="Arial" w:cs="Arial"/>
        </w:rPr>
      </w:pPr>
      <w:r>
        <w:rPr>
          <w:rFonts w:ascii="Arial" w:hAnsi="Arial" w:cs="Arial"/>
        </w:rPr>
        <w:t>Vu la délibération n°2025-12-16/06 du 16 décembre 2025 du Conseil d’administration du Centre de gestion de la Loire fixant les tarifs 2026 ;</w:t>
      </w:r>
    </w:p>
    <w:p w14:paraId="02569A06" w14:textId="77777777" w:rsidR="003C597A" w:rsidRPr="003C597A" w:rsidRDefault="003C597A" w:rsidP="00B35276">
      <w:pPr>
        <w:spacing w:after="60" w:line="240" w:lineRule="auto"/>
        <w:jc w:val="both"/>
        <w:rPr>
          <w:rFonts w:ascii="Arial" w:hAnsi="Arial" w:cs="Arial"/>
        </w:rPr>
      </w:pPr>
    </w:p>
    <w:p w14:paraId="3868C296" w14:textId="73F5F6E3" w:rsidR="00C006AA" w:rsidRPr="00C006AA" w:rsidRDefault="00C006AA" w:rsidP="00C006AA">
      <w:pPr>
        <w:spacing w:after="60" w:line="240" w:lineRule="auto"/>
        <w:jc w:val="both"/>
        <w:rPr>
          <w:rFonts w:ascii="Arial" w:eastAsia="Arial" w:hAnsi="Arial" w:cs="Arial"/>
        </w:rPr>
      </w:pPr>
      <w:r w:rsidRPr="00A84C3C">
        <w:rPr>
          <w:rFonts w:ascii="Arial" w:eastAsia="Arial" w:hAnsi="Arial" w:cs="Arial"/>
          <w:b/>
          <w:bCs/>
        </w:rPr>
        <w:t>V</w:t>
      </w:r>
      <w:r w:rsidR="00A84C3C" w:rsidRPr="00A84C3C">
        <w:rPr>
          <w:rFonts w:ascii="Arial" w:eastAsia="Arial" w:hAnsi="Arial" w:cs="Arial"/>
          <w:b/>
          <w:bCs/>
        </w:rPr>
        <w:t>U</w:t>
      </w:r>
      <w:r w:rsidRPr="00A84C3C">
        <w:rPr>
          <w:rFonts w:ascii="Arial" w:eastAsia="Arial" w:hAnsi="Arial" w:cs="Arial"/>
          <w:b/>
          <w:bCs/>
        </w:rPr>
        <w:t xml:space="preserve"> </w:t>
      </w:r>
      <w:r w:rsidRPr="00C006AA">
        <w:rPr>
          <w:rFonts w:ascii="Arial" w:eastAsia="Arial" w:hAnsi="Arial" w:cs="Arial"/>
        </w:rPr>
        <w:t xml:space="preserve">l’arrêté </w:t>
      </w:r>
      <w:r>
        <w:rPr>
          <w:rFonts w:ascii="Arial" w:eastAsia="Arial" w:hAnsi="Arial" w:cs="Arial"/>
        </w:rPr>
        <w:t xml:space="preserve">n° </w:t>
      </w:r>
      <w:r w:rsidR="00430AAC">
        <w:rPr>
          <w:rFonts w:ascii="Arial" w:eastAsia="Arial" w:hAnsi="Arial" w:cs="Arial"/>
        </w:rPr>
        <w:t xml:space="preserve">26P155 </w:t>
      </w:r>
      <w:r w:rsidRPr="00C006AA">
        <w:rPr>
          <w:rFonts w:ascii="Arial" w:eastAsia="Arial" w:hAnsi="Arial" w:cs="Arial"/>
        </w:rPr>
        <w:t xml:space="preserve">du </w:t>
      </w:r>
      <w:r w:rsidR="00430AAC">
        <w:rPr>
          <w:rFonts w:ascii="Arial" w:eastAsia="Arial" w:hAnsi="Arial" w:cs="Arial"/>
        </w:rPr>
        <w:t>21 octobre 2026 du</w:t>
      </w:r>
      <w:r w:rsidRPr="00C006AA">
        <w:rPr>
          <w:rFonts w:ascii="Arial" w:eastAsia="Arial" w:hAnsi="Arial" w:cs="Arial"/>
        </w:rPr>
        <w:t xml:space="preserve"> Président du Centre de gestion de la Loire définissant le dispositif de signalement mis en </w:t>
      </w:r>
      <w:r w:rsidR="00430AAC" w:rsidRPr="00C006AA">
        <w:rPr>
          <w:rFonts w:ascii="Arial" w:eastAsia="Arial" w:hAnsi="Arial" w:cs="Arial"/>
        </w:rPr>
        <w:t>œuvre</w:t>
      </w:r>
      <w:r w:rsidRPr="00C006AA">
        <w:rPr>
          <w:rFonts w:ascii="Arial" w:eastAsia="Arial" w:hAnsi="Arial" w:cs="Arial"/>
        </w:rPr>
        <w:t xml:space="preserve"> pour les collectivités et établissements délégants</w:t>
      </w:r>
      <w:r>
        <w:rPr>
          <w:rFonts w:ascii="Arial" w:eastAsia="Arial" w:hAnsi="Arial" w:cs="Arial"/>
        </w:rPr>
        <w:t xml:space="preserve"> </w:t>
      </w:r>
      <w:r w:rsidRPr="003C597A">
        <w:rPr>
          <w:rFonts w:ascii="Arial" w:eastAsia="Arial" w:hAnsi="Arial" w:cs="Arial"/>
          <w:highlight w:val="yellow"/>
        </w:rPr>
        <w:t>(si adhésion au dispositif de signalement) ;</w:t>
      </w:r>
    </w:p>
    <w:p w14:paraId="2BCC6137" w14:textId="76F45EF8" w:rsidR="005D43E6" w:rsidRPr="00B35276" w:rsidRDefault="005D43E6" w:rsidP="00B35276">
      <w:pPr>
        <w:spacing w:after="60" w:line="240" w:lineRule="auto"/>
        <w:jc w:val="both"/>
        <w:rPr>
          <w:rFonts w:ascii="Arial" w:hAnsi="Arial" w:cs="Arial"/>
        </w:rPr>
      </w:pPr>
    </w:p>
    <w:p w14:paraId="5F9BACAC" w14:textId="21C4E50A" w:rsidR="00F24E91" w:rsidRDefault="000C4884" w:rsidP="000C4884">
      <w:pPr>
        <w:spacing w:line="276" w:lineRule="auto"/>
        <w:jc w:val="both"/>
        <w:rPr>
          <w:rFonts w:ascii="Arial" w:eastAsia="Arial" w:hAnsi="Arial" w:cs="Arial"/>
        </w:rPr>
      </w:pPr>
      <w:r w:rsidRPr="000C4884">
        <w:rPr>
          <w:rFonts w:ascii="Arial" w:eastAsia="Arial" w:hAnsi="Arial" w:cs="Arial"/>
          <w:b/>
          <w:bCs/>
        </w:rPr>
        <w:t xml:space="preserve">VU </w:t>
      </w:r>
      <w:r w:rsidRPr="000C4884">
        <w:rPr>
          <w:rFonts w:ascii="Arial" w:eastAsia="Arial" w:hAnsi="Arial" w:cs="Arial"/>
        </w:rPr>
        <w:t xml:space="preserve">l’information au </w:t>
      </w:r>
      <w:r w:rsidR="00EC2B2D">
        <w:rPr>
          <w:rFonts w:ascii="Arial" w:eastAsia="Arial" w:hAnsi="Arial" w:cs="Arial"/>
        </w:rPr>
        <w:t>comité social territorial sur la</w:t>
      </w:r>
      <w:r w:rsidRPr="000C4884">
        <w:rPr>
          <w:rFonts w:ascii="Arial" w:eastAsia="Arial" w:hAnsi="Arial" w:cs="Arial"/>
        </w:rPr>
        <w:t xml:space="preserve"> procédure relative au dispositif de signalement en date du</w:t>
      </w:r>
      <w:r w:rsidR="006F6A7D">
        <w:rPr>
          <w:rFonts w:ascii="Arial" w:eastAsia="Arial" w:hAnsi="Arial" w:cs="Arial"/>
        </w:rPr>
        <w:t xml:space="preserve"> 24 septembre 2026 </w:t>
      </w:r>
      <w:r w:rsidR="00C006AA" w:rsidRPr="003C597A">
        <w:rPr>
          <w:rFonts w:ascii="Arial" w:eastAsia="Arial" w:hAnsi="Arial" w:cs="Arial"/>
          <w:highlight w:val="yellow"/>
        </w:rPr>
        <w:t>(si adhésion au dispositif de signalement</w:t>
      </w:r>
      <w:proofErr w:type="gramStart"/>
      <w:r w:rsidR="00C006AA" w:rsidRPr="003C597A">
        <w:rPr>
          <w:rFonts w:ascii="Arial" w:eastAsia="Arial" w:hAnsi="Arial" w:cs="Arial"/>
          <w:highlight w:val="yellow"/>
        </w:rPr>
        <w:t>)</w:t>
      </w:r>
      <w:r w:rsidR="006F6A7D" w:rsidRPr="003C597A">
        <w:rPr>
          <w:rFonts w:ascii="Arial" w:eastAsia="Arial" w:hAnsi="Arial" w:cs="Arial"/>
          <w:highlight w:val="yellow"/>
        </w:rPr>
        <w:t>;</w:t>
      </w:r>
      <w:proofErr w:type="gramEnd"/>
      <w:r w:rsidRPr="000C4884">
        <w:rPr>
          <w:rFonts w:ascii="Arial" w:eastAsia="Arial" w:hAnsi="Arial" w:cs="Arial"/>
        </w:rPr>
        <w:t xml:space="preserve"> </w:t>
      </w:r>
    </w:p>
    <w:p w14:paraId="7A596DF4" w14:textId="709DB1AB" w:rsidR="007A4615" w:rsidRPr="000C4884" w:rsidRDefault="007A4615" w:rsidP="007A4615">
      <w:pPr>
        <w:spacing w:line="276" w:lineRule="auto"/>
        <w:jc w:val="both"/>
        <w:rPr>
          <w:rFonts w:ascii="Arial" w:eastAsia="Arial" w:hAnsi="Arial" w:cs="Arial"/>
        </w:rPr>
      </w:pPr>
      <w:r w:rsidRPr="000C4884">
        <w:rPr>
          <w:rFonts w:ascii="Arial" w:eastAsia="Arial" w:hAnsi="Arial" w:cs="Arial"/>
          <w:b/>
          <w:bCs/>
        </w:rPr>
        <w:t xml:space="preserve">VU </w:t>
      </w:r>
      <w:r w:rsidRPr="000C4884">
        <w:rPr>
          <w:rFonts w:ascii="Arial" w:eastAsia="Arial" w:hAnsi="Arial" w:cs="Arial"/>
        </w:rPr>
        <w:t xml:space="preserve">l’information au </w:t>
      </w:r>
      <w:r>
        <w:rPr>
          <w:rFonts w:ascii="Arial" w:eastAsia="Arial" w:hAnsi="Arial" w:cs="Arial"/>
        </w:rPr>
        <w:t>comité social territorial sur la</w:t>
      </w:r>
      <w:r w:rsidRPr="000C4884">
        <w:rPr>
          <w:rFonts w:ascii="Arial" w:eastAsia="Arial" w:hAnsi="Arial" w:cs="Arial"/>
        </w:rPr>
        <w:t xml:space="preserve"> procédure relative au dispositif de signalement en date du</w:t>
      </w:r>
      <w:r>
        <w:rPr>
          <w:rFonts w:ascii="Arial" w:eastAsia="Arial" w:hAnsi="Arial" w:cs="Arial"/>
        </w:rPr>
        <w:t xml:space="preserve"> ….  (</w:t>
      </w:r>
      <w:proofErr w:type="gramStart"/>
      <w:r w:rsidRPr="003C597A">
        <w:rPr>
          <w:rFonts w:ascii="Arial" w:eastAsia="Arial" w:hAnsi="Arial" w:cs="Arial"/>
          <w:highlight w:val="yellow"/>
        </w:rPr>
        <w:t>si</w:t>
      </w:r>
      <w:proofErr w:type="gramEnd"/>
      <w:r w:rsidRPr="003C597A">
        <w:rPr>
          <w:rFonts w:ascii="Arial" w:eastAsia="Arial" w:hAnsi="Arial" w:cs="Arial"/>
          <w:highlight w:val="yellow"/>
        </w:rPr>
        <w:t xml:space="preserve"> adhésion au dispositif de signalement et CST interne</w:t>
      </w:r>
      <w:proofErr w:type="gramStart"/>
      <w:r w:rsidRPr="003C597A">
        <w:rPr>
          <w:rFonts w:ascii="Arial" w:eastAsia="Arial" w:hAnsi="Arial" w:cs="Arial"/>
          <w:highlight w:val="yellow"/>
        </w:rPr>
        <w:t>);</w:t>
      </w:r>
      <w:proofErr w:type="gramEnd"/>
      <w:r w:rsidRPr="000C4884">
        <w:rPr>
          <w:rFonts w:ascii="Arial" w:eastAsia="Arial" w:hAnsi="Arial" w:cs="Arial"/>
        </w:rPr>
        <w:t xml:space="preserve"> </w:t>
      </w:r>
    </w:p>
    <w:p w14:paraId="14181139" w14:textId="77777777" w:rsidR="007A4615" w:rsidRPr="000C4884" w:rsidRDefault="007A4615" w:rsidP="000C4884">
      <w:pPr>
        <w:spacing w:line="276" w:lineRule="auto"/>
        <w:jc w:val="both"/>
        <w:rPr>
          <w:rFonts w:ascii="Arial" w:eastAsia="Arial" w:hAnsi="Arial" w:cs="Arial"/>
        </w:rPr>
      </w:pPr>
    </w:p>
    <w:p w14:paraId="7D751D4C" w14:textId="77777777" w:rsidR="000C4884" w:rsidRDefault="000C4884" w:rsidP="000C4884">
      <w:pPr>
        <w:spacing w:line="276" w:lineRule="auto"/>
        <w:jc w:val="both"/>
        <w:rPr>
          <w:rFonts w:ascii="Arial" w:eastAsia="Arial" w:hAnsi="Arial" w:cs="Arial"/>
        </w:rPr>
      </w:pPr>
    </w:p>
    <w:p w14:paraId="4BFAC9D1" w14:textId="77777777" w:rsidR="00B35276" w:rsidRPr="000C4884" w:rsidRDefault="00B35276" w:rsidP="000C4884">
      <w:pPr>
        <w:spacing w:line="276" w:lineRule="auto"/>
        <w:jc w:val="both"/>
        <w:rPr>
          <w:rFonts w:ascii="Arial" w:eastAsia="Arial" w:hAnsi="Arial" w:cs="Arial"/>
        </w:rPr>
      </w:pPr>
    </w:p>
    <w:p w14:paraId="0CC2C6B4" w14:textId="13198CF0" w:rsidR="00C826A4" w:rsidRDefault="000C4884" w:rsidP="000C4884">
      <w:pPr>
        <w:spacing w:line="276" w:lineRule="auto"/>
        <w:jc w:val="both"/>
        <w:rPr>
          <w:rFonts w:ascii="Arial" w:eastAsia="Arial" w:hAnsi="Arial" w:cs="Arial"/>
          <w:b/>
          <w:bCs/>
        </w:rPr>
      </w:pPr>
      <w:r w:rsidRPr="000C4884">
        <w:rPr>
          <w:rFonts w:ascii="Arial" w:eastAsia="Arial" w:hAnsi="Arial" w:cs="Arial"/>
          <w:b/>
          <w:bCs/>
        </w:rPr>
        <w:t>Considérant ce qui suit :</w:t>
      </w:r>
    </w:p>
    <w:p w14:paraId="3717248C" w14:textId="202778D3" w:rsidR="00506EA2" w:rsidRDefault="00506EA2" w:rsidP="00506EA2">
      <w:pPr>
        <w:spacing w:line="276" w:lineRule="auto"/>
        <w:jc w:val="both"/>
        <w:rPr>
          <w:rFonts w:ascii="Arial" w:eastAsia="Arial" w:hAnsi="Arial" w:cs="Arial"/>
          <w:b/>
          <w:bCs/>
        </w:rPr>
      </w:pPr>
      <w:r>
        <w:rPr>
          <w:rFonts w:ascii="Arial" w:eastAsia="Arial" w:hAnsi="Arial" w:cs="Arial"/>
          <w:b/>
          <w:bCs/>
        </w:rPr>
        <w:t>Con</w:t>
      </w:r>
      <w:r w:rsidR="00F24E91">
        <w:rPr>
          <w:rFonts w:ascii="Arial" w:eastAsia="Arial" w:hAnsi="Arial" w:cs="Arial"/>
          <w:b/>
          <w:bCs/>
        </w:rPr>
        <w:t xml:space="preserve">sidérant </w:t>
      </w:r>
      <w:r>
        <w:rPr>
          <w:rFonts w:ascii="Arial" w:eastAsia="Arial" w:hAnsi="Arial" w:cs="Arial"/>
          <w:b/>
          <w:bCs/>
        </w:rPr>
        <w:t>l</w:t>
      </w:r>
      <w:r w:rsidRPr="00506EA2">
        <w:rPr>
          <w:rFonts w:ascii="Arial" w:eastAsia="Arial" w:hAnsi="Arial" w:cs="Arial"/>
          <w:b/>
          <w:bCs/>
        </w:rPr>
        <w:t>a convention unique d’adhésion aux missions facultatives du Centre de gestion de la Loire,</w:t>
      </w:r>
    </w:p>
    <w:p w14:paraId="0739C30E" w14:textId="7B5E4082" w:rsidR="00F24E91" w:rsidRDefault="00F24E91" w:rsidP="00F24E91">
      <w:pPr>
        <w:spacing w:after="60" w:line="240" w:lineRule="auto"/>
        <w:jc w:val="both"/>
        <w:rPr>
          <w:rFonts w:ascii="Arial" w:hAnsi="Arial" w:cs="Arial"/>
        </w:rPr>
      </w:pPr>
      <w:r w:rsidRPr="00350EDD">
        <w:rPr>
          <w:rFonts w:ascii="Arial" w:hAnsi="Arial" w:cs="Arial"/>
        </w:rPr>
        <w:t>Le code général de la fonction publique confie</w:t>
      </w:r>
      <w:r w:rsidRPr="00942C04">
        <w:rPr>
          <w:rFonts w:ascii="Arial" w:hAnsi="Arial" w:cs="Arial"/>
        </w:rPr>
        <w:t xml:space="preserve"> </w:t>
      </w:r>
      <w:r>
        <w:rPr>
          <w:rFonts w:ascii="Arial" w:hAnsi="Arial" w:cs="Arial"/>
        </w:rPr>
        <w:t>aux</w:t>
      </w:r>
      <w:r w:rsidRPr="00207E9D">
        <w:rPr>
          <w:rFonts w:ascii="Arial" w:hAnsi="Arial" w:cs="Arial"/>
        </w:rPr>
        <w:t xml:space="preserve"> centres de gestion</w:t>
      </w:r>
      <w:r>
        <w:rPr>
          <w:rFonts w:ascii="Arial" w:hAnsi="Arial" w:cs="Arial"/>
        </w:rPr>
        <w:t xml:space="preserve">, </w:t>
      </w:r>
      <w:r w:rsidRPr="00207E9D">
        <w:rPr>
          <w:rFonts w:ascii="Arial" w:hAnsi="Arial" w:cs="Arial"/>
        </w:rPr>
        <w:t>en ses articles L. 452-40 à L. 452-48, la faculté de proposer à l’ensemble des collectivités et établissements de leur ressort territorial des missions facultatives</w:t>
      </w:r>
      <w:r>
        <w:rPr>
          <w:rFonts w:ascii="Arial" w:hAnsi="Arial" w:cs="Arial"/>
        </w:rPr>
        <w:t>.</w:t>
      </w:r>
    </w:p>
    <w:p w14:paraId="709177AE" w14:textId="69DDBE0D" w:rsidR="00F24E91" w:rsidRDefault="00F24E91" w:rsidP="00F24E91">
      <w:pPr>
        <w:spacing w:after="60" w:line="240" w:lineRule="auto"/>
        <w:jc w:val="both"/>
        <w:rPr>
          <w:rFonts w:ascii="Arial" w:hAnsi="Arial" w:cs="Arial"/>
        </w:rPr>
      </w:pPr>
      <w:r w:rsidRPr="00207E9D">
        <w:rPr>
          <w:rFonts w:ascii="Arial" w:hAnsi="Arial" w:cs="Arial"/>
        </w:rPr>
        <w:t xml:space="preserve">Ces missions facultatives sont mises en œuvre sur décision du </w:t>
      </w:r>
      <w:r>
        <w:rPr>
          <w:rFonts w:ascii="Arial" w:hAnsi="Arial" w:cs="Arial"/>
        </w:rPr>
        <w:t>C</w:t>
      </w:r>
      <w:r w:rsidRPr="00207E9D">
        <w:rPr>
          <w:rFonts w:ascii="Arial" w:hAnsi="Arial" w:cs="Arial"/>
        </w:rPr>
        <w:t xml:space="preserve">onseil d'administration du </w:t>
      </w:r>
      <w:r>
        <w:rPr>
          <w:rFonts w:ascii="Arial" w:hAnsi="Arial" w:cs="Arial"/>
        </w:rPr>
        <w:t xml:space="preserve">Centre de gestion de la Loire </w:t>
      </w:r>
      <w:r w:rsidRPr="00207E9D">
        <w:rPr>
          <w:rFonts w:ascii="Arial" w:hAnsi="Arial" w:cs="Arial"/>
        </w:rPr>
        <w:t>et selon des modalités qu’il définit.</w:t>
      </w:r>
    </w:p>
    <w:p w14:paraId="39052628" w14:textId="77777777" w:rsidR="00F24E91" w:rsidRDefault="00F24E91" w:rsidP="00F24E91">
      <w:pPr>
        <w:spacing w:after="60" w:line="240" w:lineRule="auto"/>
        <w:jc w:val="both"/>
        <w:rPr>
          <w:rFonts w:ascii="Arial" w:hAnsi="Arial" w:cs="Arial"/>
        </w:rPr>
      </w:pPr>
    </w:p>
    <w:p w14:paraId="17A93E75" w14:textId="77777777" w:rsidR="00F24E91" w:rsidRDefault="00F24E91" w:rsidP="00F24E91">
      <w:pPr>
        <w:spacing w:after="60" w:line="240" w:lineRule="auto"/>
        <w:jc w:val="both"/>
        <w:rPr>
          <w:rFonts w:ascii="Arial" w:hAnsi="Arial" w:cs="Arial"/>
        </w:rPr>
      </w:pPr>
      <w:r w:rsidRPr="00207E9D">
        <w:rPr>
          <w:rFonts w:ascii="Arial" w:hAnsi="Arial" w:cs="Arial"/>
        </w:rPr>
        <w:t>Elles contribuent à développer un service public local de qualité et à moindre coût du fait de la mutualisation des compétences et des moyens qui permet aux collectivités et établissements du département de pouvoir recourir à un haut niveau d’expertise</w:t>
      </w:r>
      <w:r>
        <w:rPr>
          <w:rFonts w:ascii="Arial" w:hAnsi="Arial" w:cs="Arial"/>
        </w:rPr>
        <w:t xml:space="preserve">, </w:t>
      </w:r>
      <w:r w:rsidRPr="00207E9D">
        <w:rPr>
          <w:rFonts w:ascii="Arial" w:hAnsi="Arial" w:cs="Arial"/>
        </w:rPr>
        <w:t xml:space="preserve">ainsi qu’à un tiers de confiance dans </w:t>
      </w:r>
      <w:r>
        <w:rPr>
          <w:rFonts w:ascii="Arial" w:hAnsi="Arial" w:cs="Arial"/>
        </w:rPr>
        <w:t>leurs</w:t>
      </w:r>
      <w:r w:rsidRPr="00207E9D">
        <w:rPr>
          <w:rFonts w:ascii="Arial" w:hAnsi="Arial" w:cs="Arial"/>
        </w:rPr>
        <w:t xml:space="preserve"> différents domaines de compétences.</w:t>
      </w:r>
    </w:p>
    <w:p w14:paraId="52CDC5E0" w14:textId="77777777" w:rsidR="00F24E91" w:rsidRDefault="00F24E91" w:rsidP="00F24E91">
      <w:pPr>
        <w:spacing w:after="60" w:line="240" w:lineRule="auto"/>
        <w:jc w:val="both"/>
        <w:rPr>
          <w:rFonts w:ascii="Arial" w:hAnsi="Arial" w:cs="Arial"/>
        </w:rPr>
      </w:pPr>
    </w:p>
    <w:p w14:paraId="28094104" w14:textId="0F7FBF31" w:rsidR="00F24E91" w:rsidRDefault="00F24E91" w:rsidP="00F24E91">
      <w:pPr>
        <w:spacing w:after="60" w:line="240" w:lineRule="auto"/>
        <w:jc w:val="both"/>
        <w:rPr>
          <w:rFonts w:ascii="Arial" w:hAnsi="Arial" w:cs="Arial"/>
        </w:rPr>
      </w:pPr>
      <w:r w:rsidRPr="007B14A6">
        <w:rPr>
          <w:rFonts w:ascii="Arial" w:hAnsi="Arial" w:cs="Arial"/>
        </w:rPr>
        <w:t xml:space="preserve">La convention unique </w:t>
      </w:r>
      <w:r>
        <w:rPr>
          <w:rFonts w:ascii="Arial" w:hAnsi="Arial" w:cs="Arial"/>
        </w:rPr>
        <w:t>proposée par le</w:t>
      </w:r>
      <w:r w:rsidRPr="007B14A6">
        <w:rPr>
          <w:rFonts w:ascii="Arial" w:hAnsi="Arial" w:cs="Arial"/>
        </w:rPr>
        <w:t xml:space="preserve"> </w:t>
      </w:r>
      <w:r>
        <w:rPr>
          <w:rFonts w:ascii="Arial" w:hAnsi="Arial" w:cs="Arial"/>
        </w:rPr>
        <w:t>Centre de gestion de la Loire</w:t>
      </w:r>
      <w:r w:rsidRPr="007B14A6">
        <w:rPr>
          <w:rFonts w:ascii="Arial" w:hAnsi="Arial" w:cs="Arial"/>
        </w:rPr>
        <w:t xml:space="preserve"> consiste à traduire juridiquement</w:t>
      </w:r>
      <w:r>
        <w:rPr>
          <w:rFonts w:ascii="Arial" w:hAnsi="Arial" w:cs="Arial"/>
        </w:rPr>
        <w:t xml:space="preserve"> l’accompagnement et les services proposés aux</w:t>
      </w:r>
      <w:r w:rsidRPr="007B14A6">
        <w:rPr>
          <w:rFonts w:ascii="Arial" w:hAnsi="Arial" w:cs="Arial"/>
        </w:rPr>
        <w:t xml:space="preserve"> collectivités et établissements publics affiliés du département de la </w:t>
      </w:r>
      <w:r>
        <w:rPr>
          <w:rFonts w:ascii="Arial" w:hAnsi="Arial" w:cs="Arial"/>
        </w:rPr>
        <w:t>Loire en en simplifiant l’accès,</w:t>
      </w:r>
      <w:r w:rsidRPr="001274FC">
        <w:rPr>
          <w:rFonts w:ascii="Arial" w:hAnsi="Arial" w:cs="Arial"/>
        </w:rPr>
        <w:t xml:space="preserve"> </w:t>
      </w:r>
      <w:r w:rsidRPr="007B14A6">
        <w:rPr>
          <w:rFonts w:ascii="Arial" w:hAnsi="Arial" w:cs="Arial"/>
        </w:rPr>
        <w:t>de manière rapide et selon leurs besoins</w:t>
      </w:r>
      <w:r>
        <w:rPr>
          <w:rFonts w:ascii="Arial" w:hAnsi="Arial" w:cs="Arial"/>
        </w:rPr>
        <w:t>.</w:t>
      </w:r>
    </w:p>
    <w:p w14:paraId="66AAB2F7" w14:textId="77777777" w:rsidR="00F24E91" w:rsidRDefault="00F24E91" w:rsidP="00F24E91">
      <w:pPr>
        <w:spacing w:after="60" w:line="240" w:lineRule="auto"/>
        <w:jc w:val="both"/>
        <w:rPr>
          <w:rFonts w:ascii="Arial" w:hAnsi="Arial" w:cs="Arial"/>
        </w:rPr>
      </w:pPr>
    </w:p>
    <w:p w14:paraId="06100E33" w14:textId="77777777" w:rsidR="00F24E91" w:rsidRDefault="00F24E91" w:rsidP="00F24E91">
      <w:pPr>
        <w:spacing w:after="60" w:line="240" w:lineRule="auto"/>
        <w:jc w:val="both"/>
        <w:rPr>
          <w:rFonts w:ascii="Arial" w:hAnsi="Arial" w:cs="Arial"/>
        </w:rPr>
      </w:pPr>
      <w:r w:rsidRPr="007B14A6">
        <w:rPr>
          <w:rFonts w:ascii="Arial" w:hAnsi="Arial" w:cs="Arial"/>
        </w:rPr>
        <w:t xml:space="preserve">En effet, </w:t>
      </w:r>
      <w:r>
        <w:rPr>
          <w:rFonts w:ascii="Arial" w:hAnsi="Arial" w:cs="Arial"/>
        </w:rPr>
        <w:t>ce dispositif</w:t>
      </w:r>
      <w:r w:rsidRPr="007B14A6">
        <w:rPr>
          <w:rFonts w:ascii="Arial" w:hAnsi="Arial" w:cs="Arial"/>
        </w:rPr>
        <w:t xml:space="preserve"> évite de recourir systématiquement à une délibération de l’organe délibérant de la collectivité ou de l’établissement, avec les délais induits, à chaque recours à une mission ou un service</w:t>
      </w:r>
      <w:r>
        <w:rPr>
          <w:rFonts w:ascii="Arial" w:hAnsi="Arial" w:cs="Arial"/>
        </w:rPr>
        <w:t>.</w:t>
      </w:r>
    </w:p>
    <w:p w14:paraId="30FD628A" w14:textId="77777777" w:rsidR="00F24E91" w:rsidRDefault="00F24E91" w:rsidP="00F24E91">
      <w:pPr>
        <w:spacing w:after="60" w:line="240" w:lineRule="auto"/>
        <w:jc w:val="both"/>
        <w:rPr>
          <w:rFonts w:ascii="Arial" w:hAnsi="Arial" w:cs="Arial"/>
        </w:rPr>
      </w:pPr>
    </w:p>
    <w:p w14:paraId="03BA21D3" w14:textId="7404BB1B" w:rsidR="00F24E91" w:rsidRDefault="00F24E91" w:rsidP="00F24E91">
      <w:pPr>
        <w:spacing w:after="60" w:line="240" w:lineRule="auto"/>
        <w:jc w:val="both"/>
        <w:rPr>
          <w:rFonts w:ascii="Arial" w:hAnsi="Arial" w:cs="Arial"/>
        </w:rPr>
      </w:pPr>
      <w:r>
        <w:rPr>
          <w:rFonts w:ascii="Arial" w:hAnsi="Arial" w:cs="Arial"/>
        </w:rPr>
        <w:t>L</w:t>
      </w:r>
      <w:r w:rsidRPr="007B14A6">
        <w:rPr>
          <w:rFonts w:ascii="Arial" w:hAnsi="Arial" w:cs="Arial"/>
        </w:rPr>
        <w:t xml:space="preserve">’adhésion à cette convention n’implique </w:t>
      </w:r>
      <w:r>
        <w:rPr>
          <w:rFonts w:ascii="Arial" w:hAnsi="Arial" w:cs="Arial"/>
        </w:rPr>
        <w:t xml:space="preserve">pas </w:t>
      </w:r>
      <w:r w:rsidRPr="007B14A6">
        <w:rPr>
          <w:rFonts w:ascii="Arial" w:hAnsi="Arial" w:cs="Arial"/>
        </w:rPr>
        <w:t xml:space="preserve">une obligation de recourir aux missions et services proposés par le </w:t>
      </w:r>
      <w:r>
        <w:rPr>
          <w:rFonts w:ascii="Arial" w:hAnsi="Arial" w:cs="Arial"/>
        </w:rPr>
        <w:t>Centre de gestion de la Loire</w:t>
      </w:r>
      <w:r w:rsidRPr="007B14A6">
        <w:rPr>
          <w:rFonts w:ascii="Arial" w:hAnsi="Arial" w:cs="Arial"/>
        </w:rPr>
        <w:t>. Elle en ouvre simplement la possibilité.</w:t>
      </w:r>
      <w:r w:rsidR="002D41F8">
        <w:rPr>
          <w:rFonts w:ascii="Arial" w:hAnsi="Arial" w:cs="Arial"/>
        </w:rPr>
        <w:t xml:space="preserve"> </w:t>
      </w:r>
      <w:r w:rsidR="00C150A0">
        <w:rPr>
          <w:rFonts w:ascii="Arial" w:hAnsi="Arial" w:cs="Arial"/>
        </w:rPr>
        <w:t>Les tarifs sont fixés annuellement par le conseil d’administration du Centre de gestion de la Loire.</w:t>
      </w:r>
      <w:r w:rsidR="002D41F8">
        <w:rPr>
          <w:rFonts w:ascii="Arial" w:hAnsi="Arial" w:cs="Arial"/>
        </w:rPr>
        <w:t xml:space="preserve"> </w:t>
      </w:r>
    </w:p>
    <w:p w14:paraId="17978006" w14:textId="77777777" w:rsidR="00506EA2" w:rsidRDefault="00506EA2" w:rsidP="00506EA2">
      <w:pPr>
        <w:spacing w:line="276" w:lineRule="auto"/>
        <w:jc w:val="both"/>
        <w:rPr>
          <w:rFonts w:ascii="Arial" w:eastAsia="Arial" w:hAnsi="Arial" w:cs="Arial"/>
          <w:b/>
          <w:bCs/>
        </w:rPr>
      </w:pPr>
    </w:p>
    <w:p w14:paraId="53BFAF3A" w14:textId="16093756" w:rsidR="00F24E91" w:rsidRDefault="00506EA2" w:rsidP="00506EA2">
      <w:pPr>
        <w:spacing w:line="276" w:lineRule="auto"/>
        <w:jc w:val="both"/>
        <w:rPr>
          <w:rFonts w:ascii="Arial" w:eastAsia="Arial" w:hAnsi="Arial" w:cs="Arial"/>
          <w:b/>
          <w:bCs/>
        </w:rPr>
      </w:pPr>
      <w:r>
        <w:rPr>
          <w:rFonts w:ascii="Arial" w:eastAsia="Arial" w:hAnsi="Arial" w:cs="Arial"/>
          <w:b/>
          <w:bCs/>
        </w:rPr>
        <w:t>C</w:t>
      </w:r>
      <w:r w:rsidR="00F24E91">
        <w:rPr>
          <w:rFonts w:ascii="Arial" w:eastAsia="Arial" w:hAnsi="Arial" w:cs="Arial"/>
          <w:b/>
          <w:bCs/>
        </w:rPr>
        <w:t xml:space="preserve">onsidérant </w:t>
      </w:r>
      <w:r>
        <w:rPr>
          <w:rFonts w:ascii="Arial" w:eastAsia="Arial" w:hAnsi="Arial" w:cs="Arial"/>
          <w:b/>
          <w:bCs/>
        </w:rPr>
        <w:t>l</w:t>
      </w:r>
      <w:r w:rsidR="00F24E91">
        <w:rPr>
          <w:rFonts w:ascii="Arial" w:eastAsia="Arial" w:hAnsi="Arial" w:cs="Arial"/>
          <w:b/>
          <w:bCs/>
        </w:rPr>
        <w:t>a convention de délégation du</w:t>
      </w:r>
      <w:r>
        <w:rPr>
          <w:rFonts w:ascii="Arial" w:eastAsia="Arial" w:hAnsi="Arial" w:cs="Arial"/>
          <w:b/>
          <w:bCs/>
        </w:rPr>
        <w:t xml:space="preserve"> dispositif de signalement et</w:t>
      </w:r>
      <w:r w:rsidRPr="00506EA2">
        <w:rPr>
          <w:rFonts w:ascii="Arial" w:eastAsia="Arial" w:hAnsi="Arial" w:cs="Arial"/>
          <w:b/>
          <w:bCs/>
        </w:rPr>
        <w:t xml:space="preserve"> de traitement des actes de violence, de discrimination, de harcèlement sexuel ou moral, d’agissements sexistes ou sexuels, d’atteintes volontaires à l’intégrité physique, de menaces ou tout acte d’intimidation</w:t>
      </w:r>
      <w:r>
        <w:rPr>
          <w:rFonts w:ascii="Arial" w:eastAsia="Arial" w:hAnsi="Arial" w:cs="Arial"/>
          <w:b/>
          <w:bCs/>
        </w:rPr>
        <w:t> :</w:t>
      </w:r>
    </w:p>
    <w:p w14:paraId="588CF438" w14:textId="77777777" w:rsidR="00F24E91" w:rsidRDefault="00F24E91" w:rsidP="00506EA2">
      <w:pPr>
        <w:spacing w:line="276" w:lineRule="auto"/>
        <w:jc w:val="both"/>
        <w:rPr>
          <w:rFonts w:ascii="Arial" w:eastAsia="Arial" w:hAnsi="Arial" w:cs="Arial"/>
          <w:b/>
          <w:bCs/>
        </w:rPr>
      </w:pPr>
    </w:p>
    <w:p w14:paraId="13B317AD" w14:textId="7D0CE605" w:rsidR="00D23145" w:rsidRDefault="00506EA2" w:rsidP="00506EA2">
      <w:pPr>
        <w:tabs>
          <w:tab w:val="left" w:pos="567"/>
          <w:tab w:val="left" w:pos="6803"/>
          <w:tab w:val="left" w:pos="8618"/>
        </w:tabs>
        <w:spacing w:line="276" w:lineRule="auto"/>
        <w:jc w:val="both"/>
        <w:rPr>
          <w:rFonts w:ascii="Arial" w:eastAsia="Arial" w:hAnsi="Arial" w:cs="Arial"/>
        </w:rPr>
      </w:pPr>
      <w:r w:rsidRPr="00D23145">
        <w:rPr>
          <w:rFonts w:ascii="Arial" w:eastAsia="Arial" w:hAnsi="Arial" w:cs="Arial"/>
        </w:rPr>
        <w:t>L’article L 135-6 du code général de la fonction publique prévoit que toute</w:t>
      </w:r>
      <w:r w:rsidRPr="000C4884">
        <w:rPr>
          <w:rFonts w:ascii="Arial" w:eastAsia="Arial" w:hAnsi="Arial" w:cs="Arial"/>
        </w:rPr>
        <w:t xml:space="preserve"> autorité territoriale a l’obligation de mettre en place</w:t>
      </w:r>
      <w:r w:rsidR="00D23145">
        <w:rPr>
          <w:rFonts w:ascii="Arial" w:eastAsia="Arial" w:hAnsi="Arial" w:cs="Arial"/>
        </w:rPr>
        <w:t xml:space="preserve"> un dispositif</w:t>
      </w:r>
      <w:r w:rsidRPr="000C4884">
        <w:rPr>
          <w:rFonts w:ascii="Arial" w:eastAsia="Arial" w:hAnsi="Arial" w:cs="Arial"/>
        </w:rPr>
        <w:t xml:space="preserve"> </w:t>
      </w:r>
      <w:r w:rsidR="00D23145">
        <w:rPr>
          <w:rFonts w:ascii="Arial" w:eastAsia="Arial" w:hAnsi="Arial" w:cs="Arial"/>
        </w:rPr>
        <w:t>a</w:t>
      </w:r>
      <w:r w:rsidR="00D23145" w:rsidRPr="00D23145">
        <w:rPr>
          <w:rFonts w:ascii="Arial" w:eastAsia="Arial" w:hAnsi="Arial" w:cs="Arial"/>
        </w:rPr>
        <w:t xml:space="preserve">yant pour objet de recueillir les signalements des agents qui s'estiment victimes </w:t>
      </w:r>
      <w:r w:rsidR="00D23145">
        <w:rPr>
          <w:rFonts w:ascii="Arial" w:eastAsia="Arial" w:hAnsi="Arial" w:cs="Arial"/>
        </w:rPr>
        <w:t xml:space="preserve">ou témoins </w:t>
      </w:r>
      <w:r w:rsidR="00D23145" w:rsidRPr="00D23145">
        <w:rPr>
          <w:rFonts w:ascii="Arial" w:eastAsia="Arial" w:hAnsi="Arial" w:cs="Arial"/>
        </w:rPr>
        <w:t>d'atteintes volontaires à leur intégrité physique, d'un acte de violence, de discrimination, de harcèlement moral ou sexuel, d'agissements sexistes, de menaces ou de tout autre acte d'intimidation et de les orienter vers les autorités compétentes en matière d'accompagnement, de soutien et de protection des victimes et de traitement des faits signalés.</w:t>
      </w:r>
    </w:p>
    <w:p w14:paraId="4794F1E9" w14:textId="09C8A263" w:rsidR="00D23145" w:rsidRDefault="00D23145" w:rsidP="00506EA2">
      <w:pPr>
        <w:tabs>
          <w:tab w:val="left" w:pos="567"/>
          <w:tab w:val="left" w:pos="6803"/>
          <w:tab w:val="left" w:pos="8618"/>
        </w:tabs>
        <w:spacing w:line="276" w:lineRule="auto"/>
        <w:jc w:val="both"/>
        <w:rPr>
          <w:rFonts w:ascii="Arial" w:eastAsia="Arial" w:hAnsi="Arial" w:cs="Arial"/>
        </w:rPr>
      </w:pPr>
      <w:r>
        <w:rPr>
          <w:rFonts w:ascii="Arial" w:eastAsia="Arial" w:hAnsi="Arial" w:cs="Arial"/>
        </w:rPr>
        <w:t>L</w:t>
      </w:r>
      <w:r w:rsidRPr="00832E73">
        <w:rPr>
          <w:rFonts w:ascii="Arial" w:eastAsia="Arial" w:hAnsi="Arial" w:cs="Arial"/>
        </w:rPr>
        <w:t xml:space="preserve">es collectivités territoriales et les établissements publics </w:t>
      </w:r>
      <w:r w:rsidRPr="00D23145">
        <w:rPr>
          <w:rFonts w:ascii="Arial" w:eastAsia="Arial" w:hAnsi="Arial" w:cs="Arial"/>
        </w:rPr>
        <w:t xml:space="preserve">peuvent également </w:t>
      </w:r>
      <w:r>
        <w:rPr>
          <w:rFonts w:ascii="Arial" w:eastAsia="Arial" w:hAnsi="Arial" w:cs="Arial"/>
        </w:rPr>
        <w:t>décider de</w:t>
      </w:r>
      <w:r w:rsidRPr="00D23145">
        <w:rPr>
          <w:rFonts w:ascii="Arial" w:eastAsia="Arial" w:hAnsi="Arial" w:cs="Arial"/>
        </w:rPr>
        <w:t xml:space="preserve"> </w:t>
      </w:r>
      <w:r>
        <w:rPr>
          <w:rFonts w:ascii="Arial" w:eastAsia="Arial" w:hAnsi="Arial" w:cs="Arial"/>
        </w:rPr>
        <w:t xml:space="preserve">le </w:t>
      </w:r>
      <w:r w:rsidRPr="00D23145">
        <w:rPr>
          <w:rFonts w:ascii="Arial" w:eastAsia="Arial" w:hAnsi="Arial" w:cs="Arial"/>
        </w:rPr>
        <w:t>confier</w:t>
      </w:r>
      <w:r>
        <w:rPr>
          <w:rFonts w:ascii="Arial" w:eastAsia="Arial" w:hAnsi="Arial" w:cs="Arial"/>
        </w:rPr>
        <w:t>, par convention,</w:t>
      </w:r>
      <w:r w:rsidRPr="00D23145">
        <w:rPr>
          <w:rFonts w:ascii="Arial" w:eastAsia="Arial" w:hAnsi="Arial" w:cs="Arial"/>
        </w:rPr>
        <w:t xml:space="preserve"> au centre de gestion dont ils relèvent</w:t>
      </w:r>
      <w:r>
        <w:rPr>
          <w:rFonts w:ascii="Arial" w:eastAsia="Arial" w:hAnsi="Arial" w:cs="Arial"/>
        </w:rPr>
        <w:t xml:space="preserve">, conformément à l’article L452-43 du code général de la fonction publique. </w:t>
      </w:r>
    </w:p>
    <w:p w14:paraId="4BFE555E" w14:textId="45306032" w:rsidR="00506EA2" w:rsidRDefault="00D23145" w:rsidP="00506EA2">
      <w:pPr>
        <w:spacing w:line="276" w:lineRule="auto"/>
        <w:jc w:val="both"/>
        <w:rPr>
          <w:rFonts w:ascii="Arial" w:eastAsia="Arial" w:hAnsi="Arial" w:cs="Arial"/>
          <w:b/>
          <w:bCs/>
          <w:sz w:val="20"/>
          <w:szCs w:val="20"/>
        </w:rPr>
      </w:pPr>
      <w:r w:rsidRPr="00D23145">
        <w:rPr>
          <w:rFonts w:ascii="Arial" w:eastAsia="Arial" w:hAnsi="Arial" w:cs="Arial"/>
        </w:rPr>
        <w:t xml:space="preserve">Dans ce cadre, la </w:t>
      </w:r>
      <w:r w:rsidR="00506EA2" w:rsidRPr="00D23145">
        <w:rPr>
          <w:rFonts w:ascii="Arial" w:eastAsia="Arial" w:hAnsi="Arial" w:cs="Arial"/>
        </w:rPr>
        <w:t>mission proposée par le Centre de gestion de la Loire permettra ainsi pour les collectivités et établissements</w:t>
      </w:r>
      <w:r w:rsidR="00506EA2">
        <w:rPr>
          <w:rFonts w:ascii="Arial" w:eastAsia="Arial" w:hAnsi="Arial" w:cs="Arial"/>
        </w:rPr>
        <w:t xml:space="preserve"> </w:t>
      </w:r>
      <w:r w:rsidR="00506EA2" w:rsidRPr="00BF3088">
        <w:rPr>
          <w:rFonts w:ascii="Arial" w:eastAsia="Arial" w:hAnsi="Arial" w:cs="Arial"/>
        </w:rPr>
        <w:t>signataires de disposer :</w:t>
      </w:r>
    </w:p>
    <w:p w14:paraId="771DC7D8" w14:textId="428EF497" w:rsidR="00506EA2" w:rsidRDefault="00506EA2" w:rsidP="00506EA2">
      <w:pPr>
        <w:pStyle w:val="Paragraphedeliste"/>
        <w:numPr>
          <w:ilvl w:val="0"/>
          <w:numId w:val="5"/>
        </w:numPr>
        <w:tabs>
          <w:tab w:val="left" w:pos="284"/>
        </w:tabs>
        <w:spacing w:line="276" w:lineRule="auto"/>
        <w:jc w:val="both"/>
        <w:rPr>
          <w:rFonts w:ascii="Arial" w:eastAsia="Arial" w:hAnsi="Arial" w:cs="Arial"/>
          <w:b/>
          <w:bCs/>
        </w:rPr>
      </w:pPr>
      <w:proofErr w:type="gramStart"/>
      <w:r w:rsidRPr="421F48A8">
        <w:rPr>
          <w:rFonts w:ascii="Arial" w:eastAsia="Arial" w:hAnsi="Arial" w:cs="Arial"/>
        </w:rPr>
        <w:t>d’une</w:t>
      </w:r>
      <w:proofErr w:type="gramEnd"/>
      <w:r w:rsidRPr="421F48A8">
        <w:rPr>
          <w:rFonts w:ascii="Arial" w:eastAsia="Arial" w:hAnsi="Arial" w:cs="Arial"/>
        </w:rPr>
        <w:t xml:space="preserve"> plateforme dédiée </w:t>
      </w:r>
      <w:r>
        <w:rPr>
          <w:rFonts w:ascii="Arial" w:eastAsia="Arial" w:hAnsi="Arial" w:cs="Arial"/>
        </w:rPr>
        <w:t xml:space="preserve">et </w:t>
      </w:r>
      <w:r w:rsidRPr="421F48A8">
        <w:rPr>
          <w:rFonts w:ascii="Arial" w:eastAsia="Arial" w:hAnsi="Arial" w:cs="Arial"/>
        </w:rPr>
        <w:t>permettant de recueillir les signalements des agents, dans un cadre de confiance</w:t>
      </w:r>
      <w:r>
        <w:rPr>
          <w:rFonts w:ascii="Arial" w:eastAsia="Arial" w:hAnsi="Arial" w:cs="Arial"/>
        </w:rPr>
        <w:t xml:space="preserve"> et de confidentialité</w:t>
      </w:r>
      <w:r w:rsidRPr="421F48A8">
        <w:rPr>
          <w:rFonts w:ascii="Arial" w:eastAsia="Arial" w:hAnsi="Arial" w:cs="Arial"/>
        </w:rPr>
        <w:t xml:space="preserve"> neutre, impartial et indépendant, respectueux de la </w:t>
      </w:r>
      <w:r w:rsidR="00D23145">
        <w:rPr>
          <w:rFonts w:ascii="Arial" w:eastAsia="Arial" w:hAnsi="Arial" w:cs="Arial"/>
        </w:rPr>
        <w:t>confidentialité ;</w:t>
      </w:r>
    </w:p>
    <w:p w14:paraId="4C889B5C" w14:textId="77777777" w:rsidR="00506EA2" w:rsidRDefault="00506EA2" w:rsidP="00506EA2">
      <w:pPr>
        <w:pStyle w:val="Paragraphedeliste"/>
        <w:numPr>
          <w:ilvl w:val="0"/>
          <w:numId w:val="5"/>
        </w:numPr>
        <w:spacing w:line="276" w:lineRule="auto"/>
        <w:jc w:val="both"/>
        <w:rPr>
          <w:rFonts w:ascii="Arial" w:eastAsia="Arial" w:hAnsi="Arial" w:cs="Arial"/>
        </w:rPr>
      </w:pPr>
      <w:proofErr w:type="gramStart"/>
      <w:r w:rsidRPr="44683ECC">
        <w:rPr>
          <w:rFonts w:ascii="Arial" w:eastAsia="Arial" w:hAnsi="Arial" w:cs="Arial"/>
        </w:rPr>
        <w:t>d’une</w:t>
      </w:r>
      <w:proofErr w:type="gramEnd"/>
      <w:r w:rsidRPr="44683ECC">
        <w:rPr>
          <w:rFonts w:ascii="Arial" w:eastAsia="Arial" w:hAnsi="Arial" w:cs="Arial"/>
        </w:rPr>
        <w:t xml:space="preserve"> d’expertise ;</w:t>
      </w:r>
    </w:p>
    <w:p w14:paraId="6AE6CB9B" w14:textId="0A896C7C" w:rsidR="00506EA2" w:rsidRDefault="00506EA2" w:rsidP="00506EA2">
      <w:pPr>
        <w:pStyle w:val="Paragraphedeliste"/>
        <w:numPr>
          <w:ilvl w:val="0"/>
          <w:numId w:val="5"/>
        </w:numPr>
        <w:spacing w:line="276" w:lineRule="auto"/>
        <w:jc w:val="both"/>
        <w:rPr>
          <w:rFonts w:ascii="Arial" w:eastAsia="Arial" w:hAnsi="Arial" w:cs="Arial"/>
        </w:rPr>
      </w:pPr>
      <w:proofErr w:type="gramStart"/>
      <w:r w:rsidRPr="44683ECC">
        <w:rPr>
          <w:rFonts w:ascii="Arial" w:eastAsia="Arial" w:hAnsi="Arial" w:cs="Arial"/>
        </w:rPr>
        <w:t>d’un</w:t>
      </w:r>
      <w:proofErr w:type="gramEnd"/>
      <w:r w:rsidRPr="44683ECC">
        <w:rPr>
          <w:rFonts w:ascii="Arial" w:eastAsia="Arial" w:hAnsi="Arial" w:cs="Arial"/>
        </w:rPr>
        <w:t xml:space="preserve"> accompagnement individualisé et personnalisé</w:t>
      </w:r>
      <w:r>
        <w:rPr>
          <w:rFonts w:ascii="Arial" w:eastAsia="Arial" w:hAnsi="Arial" w:cs="Arial"/>
        </w:rPr>
        <w:t> ;</w:t>
      </w:r>
    </w:p>
    <w:p w14:paraId="1D0E8CA8" w14:textId="77777777" w:rsidR="007A4615" w:rsidRDefault="007A4615" w:rsidP="00506EA2">
      <w:pPr>
        <w:pStyle w:val="Paragraphedeliste"/>
        <w:spacing w:line="276" w:lineRule="auto"/>
        <w:jc w:val="both"/>
        <w:rPr>
          <w:rFonts w:ascii="Arial" w:eastAsia="Arial" w:hAnsi="Arial" w:cs="Arial"/>
        </w:rPr>
      </w:pPr>
    </w:p>
    <w:p w14:paraId="1DAD6211" w14:textId="77777777" w:rsidR="007A4615" w:rsidRPr="00506EA2" w:rsidRDefault="007A4615" w:rsidP="00506EA2">
      <w:pPr>
        <w:pStyle w:val="Paragraphedeliste"/>
        <w:spacing w:line="276" w:lineRule="auto"/>
        <w:jc w:val="both"/>
        <w:rPr>
          <w:rFonts w:ascii="Arial" w:eastAsia="Arial" w:hAnsi="Arial" w:cs="Arial"/>
        </w:rPr>
      </w:pPr>
    </w:p>
    <w:p w14:paraId="6DAA6D09" w14:textId="37D855A2" w:rsidR="00506EA2" w:rsidRDefault="00506EA2" w:rsidP="00506EA2">
      <w:pPr>
        <w:spacing w:line="276" w:lineRule="auto"/>
        <w:jc w:val="both"/>
        <w:rPr>
          <w:rFonts w:ascii="Arial" w:eastAsia="Arial" w:hAnsi="Arial" w:cs="Arial"/>
          <w:b/>
          <w:bCs/>
        </w:rPr>
      </w:pPr>
      <w:r>
        <w:rPr>
          <w:rFonts w:ascii="Arial" w:eastAsia="Arial" w:hAnsi="Arial" w:cs="Arial"/>
          <w:b/>
          <w:bCs/>
        </w:rPr>
        <w:t>Considérant l</w:t>
      </w:r>
      <w:r w:rsidR="00F24E91">
        <w:rPr>
          <w:rFonts w:ascii="Arial" w:eastAsia="Arial" w:hAnsi="Arial" w:cs="Arial"/>
          <w:b/>
          <w:bCs/>
        </w:rPr>
        <w:t>a convention d’adhésion à la</w:t>
      </w:r>
      <w:r w:rsidRPr="00506EA2">
        <w:rPr>
          <w:rFonts w:ascii="Arial" w:eastAsia="Arial" w:hAnsi="Arial" w:cs="Arial"/>
          <w:b/>
          <w:bCs/>
        </w:rPr>
        <w:t xml:space="preserve"> </w:t>
      </w:r>
      <w:r>
        <w:rPr>
          <w:rFonts w:ascii="Arial" w:eastAsia="Arial" w:hAnsi="Arial" w:cs="Arial"/>
          <w:b/>
          <w:bCs/>
        </w:rPr>
        <w:t>médiation préalable obligatoire :</w:t>
      </w:r>
    </w:p>
    <w:p w14:paraId="082646D0" w14:textId="77777777" w:rsidR="00506EA2" w:rsidRDefault="00506EA2" w:rsidP="00506EA2">
      <w:pPr>
        <w:tabs>
          <w:tab w:val="left" w:pos="567"/>
          <w:tab w:val="left" w:pos="6803"/>
          <w:tab w:val="left" w:pos="8618"/>
        </w:tabs>
        <w:spacing w:line="276" w:lineRule="auto"/>
        <w:jc w:val="both"/>
        <w:rPr>
          <w:rFonts w:ascii="Arial" w:eastAsia="Arial" w:hAnsi="Arial" w:cs="Arial"/>
        </w:rPr>
      </w:pPr>
      <w:r w:rsidRPr="00874A64">
        <w:rPr>
          <w:rFonts w:ascii="Arial" w:eastAsia="Arial" w:hAnsi="Arial" w:cs="Arial"/>
        </w:rPr>
        <w:t>La loi n° 2021-1729 du 22 décembre 2021 pour la confiance dans l’institution judiciaire a légitimé les</w:t>
      </w:r>
      <w:r>
        <w:rPr>
          <w:rFonts w:ascii="Arial" w:eastAsia="Arial" w:hAnsi="Arial" w:cs="Arial"/>
        </w:rPr>
        <w:t xml:space="preserve"> c</w:t>
      </w:r>
      <w:r w:rsidRPr="00874A64">
        <w:rPr>
          <w:rFonts w:ascii="Arial" w:eastAsia="Arial" w:hAnsi="Arial" w:cs="Arial"/>
        </w:rPr>
        <w:t>entres de gestion pour assurer des médiations dans les domaines relevant de leurs compétences</w:t>
      </w:r>
      <w:r>
        <w:rPr>
          <w:rFonts w:ascii="Arial" w:eastAsia="Arial" w:hAnsi="Arial" w:cs="Arial"/>
        </w:rPr>
        <w:t>.</w:t>
      </w:r>
    </w:p>
    <w:p w14:paraId="3F773E5A" w14:textId="77777777" w:rsidR="00506EA2" w:rsidRDefault="00506EA2" w:rsidP="00506EA2">
      <w:pPr>
        <w:tabs>
          <w:tab w:val="left" w:pos="567"/>
          <w:tab w:val="left" w:pos="6803"/>
          <w:tab w:val="left" w:pos="8618"/>
        </w:tabs>
        <w:spacing w:line="276" w:lineRule="auto"/>
        <w:jc w:val="both"/>
        <w:rPr>
          <w:rFonts w:ascii="Arial" w:eastAsia="Arial" w:hAnsi="Arial" w:cs="Arial"/>
        </w:rPr>
      </w:pPr>
      <w:r>
        <w:rPr>
          <w:rFonts w:ascii="Arial" w:eastAsia="Arial" w:hAnsi="Arial" w:cs="Arial"/>
        </w:rPr>
        <w:t>Désormais, l</w:t>
      </w:r>
      <w:r w:rsidRPr="00832E73">
        <w:rPr>
          <w:rFonts w:ascii="Arial" w:eastAsia="Arial" w:hAnsi="Arial" w:cs="Arial"/>
        </w:rPr>
        <w:t>es collectivités territoriales et les établissements publics peuvent</w:t>
      </w:r>
      <w:r w:rsidRPr="00832E73">
        <w:rPr>
          <w:rFonts w:ascii="Arial" w:eastAsia="Arial" w:hAnsi="Arial" w:cs="Arial"/>
          <w:sz w:val="20"/>
          <w:szCs w:val="20"/>
        </w:rPr>
        <w:t xml:space="preserve"> </w:t>
      </w:r>
      <w:r w:rsidRPr="00832E73">
        <w:rPr>
          <w:rFonts w:ascii="Arial" w:eastAsia="Arial" w:hAnsi="Arial" w:cs="Arial"/>
        </w:rPr>
        <w:t>décider de confier, par convention, au Centre de gestion de la Loire, la mission de médiation préalable obligatoire prévue à l'article L.213-11 du Code de justice administrative</w:t>
      </w:r>
      <w:r>
        <w:rPr>
          <w:rFonts w:ascii="Arial" w:eastAsia="Arial" w:hAnsi="Arial" w:cs="Arial"/>
        </w:rPr>
        <w:t>.</w:t>
      </w:r>
    </w:p>
    <w:p w14:paraId="5C9FE3A7" w14:textId="77777777" w:rsidR="00506EA2" w:rsidRDefault="00506EA2" w:rsidP="00506EA2">
      <w:pPr>
        <w:tabs>
          <w:tab w:val="left" w:pos="567"/>
          <w:tab w:val="left" w:pos="6803"/>
          <w:tab w:val="left" w:pos="8618"/>
        </w:tabs>
        <w:spacing w:line="276" w:lineRule="auto"/>
        <w:jc w:val="both"/>
        <w:rPr>
          <w:rFonts w:ascii="Arial" w:eastAsia="Arial" w:hAnsi="Arial" w:cs="Arial"/>
        </w:rPr>
      </w:pPr>
      <w:r>
        <w:rPr>
          <w:rFonts w:ascii="Arial" w:eastAsia="Arial" w:hAnsi="Arial" w:cs="Arial"/>
        </w:rPr>
        <w:t>D</w:t>
      </w:r>
      <w:r w:rsidRPr="00D11BD2">
        <w:rPr>
          <w:rFonts w:ascii="Arial" w:eastAsia="Arial" w:hAnsi="Arial" w:cs="Arial"/>
        </w:rPr>
        <w:t xml:space="preserve">ans ce cadre, </w:t>
      </w:r>
      <w:r w:rsidRPr="00832E73">
        <w:rPr>
          <w:rFonts w:ascii="Arial" w:eastAsia="Arial" w:hAnsi="Arial" w:cs="Arial"/>
        </w:rPr>
        <w:t>tout recours contentieux,</w:t>
      </w:r>
      <w:r w:rsidRPr="00D11BD2">
        <w:rPr>
          <w:rFonts w:ascii="Arial" w:eastAsia="Arial" w:hAnsi="Arial" w:cs="Arial"/>
        </w:rPr>
        <w:t xml:space="preserve"> </w:t>
      </w:r>
      <w:r>
        <w:rPr>
          <w:rFonts w:ascii="Arial" w:eastAsia="Arial" w:hAnsi="Arial" w:cs="Arial"/>
        </w:rPr>
        <w:t>i</w:t>
      </w:r>
      <w:r w:rsidRPr="00832E73">
        <w:rPr>
          <w:rFonts w:ascii="Arial" w:eastAsia="Arial" w:hAnsi="Arial" w:cs="Arial"/>
        </w:rPr>
        <w:t>ntégrant les cas prévus par l’article 2 du décret n°2022-433,</w:t>
      </w:r>
      <w:r w:rsidRPr="00D11BD2">
        <w:rPr>
          <w:rFonts w:ascii="Arial" w:eastAsia="Arial" w:hAnsi="Arial" w:cs="Arial"/>
        </w:rPr>
        <w:t xml:space="preserve"> </w:t>
      </w:r>
      <w:r w:rsidRPr="00832E73">
        <w:rPr>
          <w:rFonts w:ascii="Arial" w:eastAsia="Arial" w:hAnsi="Arial" w:cs="Arial"/>
        </w:rPr>
        <w:t xml:space="preserve">devra </w:t>
      </w:r>
      <w:r w:rsidRPr="00D11BD2">
        <w:rPr>
          <w:rFonts w:ascii="Arial" w:eastAsia="Arial" w:hAnsi="Arial" w:cs="Arial"/>
        </w:rPr>
        <w:t xml:space="preserve">être précédé d’une </w:t>
      </w:r>
      <w:r w:rsidRPr="00832E73">
        <w:rPr>
          <w:rFonts w:ascii="Arial" w:eastAsia="Arial" w:hAnsi="Arial" w:cs="Arial"/>
        </w:rPr>
        <w:t xml:space="preserve">médiation préalable obligatoire </w:t>
      </w:r>
      <w:r w:rsidRPr="00D11BD2">
        <w:rPr>
          <w:rFonts w:ascii="Arial" w:eastAsia="Arial" w:hAnsi="Arial" w:cs="Arial"/>
        </w:rPr>
        <w:t xml:space="preserve">à la saisine du juge administratif en matière de litiges de la fonction publique.  </w:t>
      </w:r>
    </w:p>
    <w:p w14:paraId="7CED5927" w14:textId="77777777" w:rsidR="00506EA2" w:rsidRDefault="00506EA2" w:rsidP="00506EA2">
      <w:pPr>
        <w:tabs>
          <w:tab w:val="left" w:pos="567"/>
          <w:tab w:val="left" w:pos="6803"/>
          <w:tab w:val="left" w:pos="8618"/>
        </w:tabs>
        <w:spacing w:line="276" w:lineRule="auto"/>
        <w:jc w:val="both"/>
        <w:rPr>
          <w:rFonts w:ascii="Arial" w:eastAsia="Arial" w:hAnsi="Arial" w:cs="Arial"/>
        </w:rPr>
      </w:pPr>
      <w:r w:rsidRPr="00874A64">
        <w:rPr>
          <w:rFonts w:ascii="Arial" w:eastAsia="Arial" w:hAnsi="Arial" w:cs="Arial"/>
        </w:rPr>
        <w:t>La médiation est un dispositif novateur qui a vocation à désengorger les juridictions administratives.</w:t>
      </w:r>
      <w:r>
        <w:rPr>
          <w:rFonts w:ascii="Arial" w:eastAsia="Arial" w:hAnsi="Arial" w:cs="Arial"/>
        </w:rPr>
        <w:t xml:space="preserve"> </w:t>
      </w:r>
      <w:r w:rsidRPr="00874A64">
        <w:rPr>
          <w:rFonts w:ascii="Arial" w:eastAsia="Arial" w:hAnsi="Arial" w:cs="Arial"/>
        </w:rPr>
        <w:t>Elle vise également à rapprocher les parties dans le cadre d'une procédure amiable, plus rapide et</w:t>
      </w:r>
      <w:r>
        <w:rPr>
          <w:rFonts w:ascii="Arial" w:eastAsia="Arial" w:hAnsi="Arial" w:cs="Arial"/>
        </w:rPr>
        <w:t xml:space="preserve"> </w:t>
      </w:r>
      <w:r w:rsidRPr="00874A64">
        <w:rPr>
          <w:rFonts w:ascii="Arial" w:eastAsia="Arial" w:hAnsi="Arial" w:cs="Arial"/>
        </w:rPr>
        <w:t>moins couteuse qu'un contentieux engagé devant le juge administratif</w:t>
      </w:r>
      <w:r>
        <w:rPr>
          <w:rFonts w:ascii="Arial" w:eastAsia="Arial" w:hAnsi="Arial" w:cs="Arial"/>
        </w:rPr>
        <w:t>.</w:t>
      </w:r>
    </w:p>
    <w:p w14:paraId="3882250E" w14:textId="77777777" w:rsidR="00506EA2" w:rsidRDefault="00506EA2" w:rsidP="00506EA2">
      <w:pPr>
        <w:tabs>
          <w:tab w:val="left" w:pos="567"/>
          <w:tab w:val="left" w:pos="6803"/>
          <w:tab w:val="left" w:pos="8618"/>
        </w:tabs>
        <w:spacing w:line="276" w:lineRule="auto"/>
        <w:jc w:val="both"/>
        <w:rPr>
          <w:rFonts w:ascii="Arial" w:eastAsia="Arial" w:hAnsi="Arial" w:cs="Arial"/>
        </w:rPr>
      </w:pPr>
      <w:r w:rsidRPr="001838C1">
        <w:rPr>
          <w:rStyle w:val="normaltextrun"/>
          <w:rFonts w:ascii="Arial" w:hAnsi="Arial" w:cs="Arial"/>
          <w:color w:val="000000"/>
        </w:rPr>
        <w:t>La convention constitue un engagement de la collectivité</w:t>
      </w:r>
      <w:r>
        <w:rPr>
          <w:rStyle w:val="normaltextrun"/>
          <w:rFonts w:ascii="Arial" w:hAnsi="Arial" w:cs="Arial"/>
          <w:color w:val="000000"/>
        </w:rPr>
        <w:t xml:space="preserve"> territoriale ou l’établissement public </w:t>
      </w:r>
      <w:r w:rsidRPr="001838C1">
        <w:rPr>
          <w:rStyle w:val="normaltextrun"/>
          <w:rFonts w:ascii="Arial" w:hAnsi="Arial" w:cs="Arial"/>
          <w:color w:val="000000"/>
        </w:rPr>
        <w:t>à accepter l’ensemble des conditions définies par le Conseil d’</w:t>
      </w:r>
      <w:r>
        <w:rPr>
          <w:rStyle w:val="normaltextrun"/>
          <w:rFonts w:ascii="Arial" w:hAnsi="Arial" w:cs="Arial"/>
          <w:color w:val="000000"/>
        </w:rPr>
        <w:t>a</w:t>
      </w:r>
      <w:r w:rsidRPr="001838C1">
        <w:rPr>
          <w:rStyle w:val="normaltextrun"/>
          <w:rFonts w:ascii="Arial" w:hAnsi="Arial" w:cs="Arial"/>
          <w:color w:val="000000"/>
        </w:rPr>
        <w:t xml:space="preserve">dministration du Centre de </w:t>
      </w:r>
      <w:r>
        <w:rPr>
          <w:rStyle w:val="normaltextrun"/>
          <w:rFonts w:ascii="Arial" w:hAnsi="Arial" w:cs="Arial"/>
          <w:color w:val="000000"/>
        </w:rPr>
        <w:t>g</w:t>
      </w:r>
      <w:r w:rsidRPr="001838C1">
        <w:rPr>
          <w:rStyle w:val="normaltextrun"/>
          <w:rFonts w:ascii="Arial" w:hAnsi="Arial" w:cs="Arial"/>
          <w:color w:val="000000"/>
        </w:rPr>
        <w:t>estion de la Loire</w:t>
      </w:r>
    </w:p>
    <w:p w14:paraId="73D45589" w14:textId="77777777" w:rsidR="00506EA2" w:rsidRDefault="00506EA2" w:rsidP="00506EA2">
      <w:pPr>
        <w:spacing w:line="257" w:lineRule="auto"/>
        <w:jc w:val="both"/>
        <w:rPr>
          <w:rFonts w:ascii="Arial" w:eastAsia="Arial" w:hAnsi="Arial" w:cs="Arial"/>
        </w:rPr>
      </w:pPr>
      <w:r>
        <w:rPr>
          <w:rFonts w:ascii="Arial" w:eastAsia="Arial" w:hAnsi="Arial" w:cs="Arial"/>
        </w:rPr>
        <w:t>L</w:t>
      </w:r>
      <w:r w:rsidRPr="708C0667">
        <w:rPr>
          <w:rFonts w:ascii="Arial" w:eastAsia="Arial" w:hAnsi="Arial" w:cs="Arial"/>
        </w:rPr>
        <w:t>e processus de la médiation préalable obligatoire s’inscrit</w:t>
      </w:r>
      <w:r>
        <w:rPr>
          <w:rFonts w:ascii="Arial" w:eastAsia="Arial" w:hAnsi="Arial" w:cs="Arial"/>
        </w:rPr>
        <w:t xml:space="preserve"> </w:t>
      </w:r>
      <w:r w:rsidRPr="708C0667">
        <w:rPr>
          <w:rFonts w:ascii="Arial" w:eastAsia="Arial" w:hAnsi="Arial" w:cs="Arial"/>
        </w:rPr>
        <w:t xml:space="preserve">dans le cadre de l’article L. 213-12 du code de justice administrative </w:t>
      </w:r>
      <w:r>
        <w:rPr>
          <w:rFonts w:ascii="Arial" w:eastAsia="Arial" w:hAnsi="Arial" w:cs="Arial"/>
        </w:rPr>
        <w:t>qui prévoit que l</w:t>
      </w:r>
      <w:r w:rsidRPr="00225D52">
        <w:rPr>
          <w:rFonts w:ascii="Arial" w:eastAsia="Arial" w:hAnsi="Arial" w:cs="Arial"/>
        </w:rPr>
        <w:t>orsque la médiation constitue un</w:t>
      </w:r>
      <w:r>
        <w:rPr>
          <w:rFonts w:ascii="Arial" w:hAnsi="Arial" w:cs="Arial"/>
          <w:color w:val="000000"/>
          <w:sz w:val="21"/>
          <w:szCs w:val="21"/>
          <w:shd w:val="clear" w:color="auto" w:fill="FFFFFF"/>
        </w:rPr>
        <w:t xml:space="preserve"> </w:t>
      </w:r>
      <w:r w:rsidRPr="00101885">
        <w:rPr>
          <w:rFonts w:ascii="Arial" w:eastAsia="Arial" w:hAnsi="Arial" w:cs="Arial"/>
        </w:rPr>
        <w:t>préalable obligatoire au recours contentieux, son coût est supporté exclusivement par l'administration qui a pris la décision attaquée.</w:t>
      </w:r>
    </w:p>
    <w:p w14:paraId="5A76FFA3" w14:textId="5F83B226" w:rsidR="00CF009D" w:rsidRDefault="00CF009D" w:rsidP="00506EA2">
      <w:pPr>
        <w:spacing w:line="276" w:lineRule="auto"/>
        <w:jc w:val="both"/>
        <w:rPr>
          <w:rFonts w:ascii="Arial" w:hAnsi="Arial" w:cs="Arial"/>
        </w:rPr>
      </w:pPr>
      <w:r>
        <w:rPr>
          <w:rFonts w:ascii="Arial" w:hAnsi="Arial" w:cs="Arial"/>
        </w:rPr>
        <w:t>Les tarifs sont fixés annuellement par le conseil d’administration du Centre de gestion de la Loire.</w:t>
      </w:r>
    </w:p>
    <w:p w14:paraId="38D906AA" w14:textId="77777777" w:rsidR="00CF009D" w:rsidRPr="00CF009D" w:rsidRDefault="00CF009D" w:rsidP="00506EA2">
      <w:pPr>
        <w:spacing w:line="276" w:lineRule="auto"/>
        <w:jc w:val="both"/>
        <w:rPr>
          <w:rFonts w:ascii="Arial" w:hAnsi="Arial" w:cs="Arial"/>
        </w:rPr>
      </w:pPr>
    </w:p>
    <w:p w14:paraId="318F8818" w14:textId="4CF90256" w:rsidR="00B35276" w:rsidRPr="00CF009D" w:rsidRDefault="00B35276" w:rsidP="00B35276">
      <w:pPr>
        <w:tabs>
          <w:tab w:val="left" w:pos="567"/>
          <w:tab w:val="left" w:pos="2268"/>
          <w:tab w:val="left" w:pos="2835"/>
          <w:tab w:val="left" w:pos="8618"/>
        </w:tabs>
        <w:spacing w:line="276" w:lineRule="auto"/>
        <w:jc w:val="both"/>
        <w:rPr>
          <w:rFonts w:ascii="Arial" w:eastAsia="Arial" w:hAnsi="Arial" w:cs="Arial"/>
          <w:b/>
          <w:bCs/>
        </w:rPr>
      </w:pPr>
      <w:r w:rsidRPr="00CF009D">
        <w:rPr>
          <w:rFonts w:ascii="Arial" w:eastAsia="Arial" w:hAnsi="Arial" w:cs="Arial"/>
          <w:b/>
          <w:bCs/>
        </w:rPr>
        <w:t>Considérant</w:t>
      </w:r>
      <w:r w:rsidR="0017150E" w:rsidRPr="00CF009D">
        <w:rPr>
          <w:rFonts w:ascii="Arial" w:eastAsia="Arial" w:hAnsi="Arial" w:cs="Arial"/>
          <w:b/>
          <w:bCs/>
        </w:rPr>
        <w:t xml:space="preserve"> la convention d’</w:t>
      </w:r>
      <w:r w:rsidRPr="00CF009D">
        <w:rPr>
          <w:rFonts w:ascii="Arial" w:eastAsia="Arial" w:hAnsi="Arial" w:cs="Arial"/>
          <w:b/>
          <w:bCs/>
        </w:rPr>
        <w:t>adhésion à la mission d’assistance et de conseil relative à la désignation du référent déontologue de l’élu local :</w:t>
      </w:r>
    </w:p>
    <w:p w14:paraId="3C9ED739" w14:textId="77777777" w:rsidR="00B35276" w:rsidRPr="00B64B3A" w:rsidRDefault="00B35276" w:rsidP="00B35276">
      <w:pPr>
        <w:spacing w:after="60" w:line="240" w:lineRule="auto"/>
        <w:jc w:val="both"/>
        <w:rPr>
          <w:rFonts w:ascii="Arial" w:hAnsi="Arial" w:cs="Arial"/>
        </w:rPr>
      </w:pPr>
      <w:r w:rsidRPr="00B64B3A">
        <w:rPr>
          <w:rFonts w:ascii="Arial" w:hAnsi="Arial" w:cs="Arial"/>
        </w:rPr>
        <w:t xml:space="preserve">L’article L.1111-1-1 du </w:t>
      </w:r>
      <w:r>
        <w:rPr>
          <w:rFonts w:ascii="Arial" w:hAnsi="Arial" w:cs="Arial"/>
        </w:rPr>
        <w:t>c</w:t>
      </w:r>
      <w:r w:rsidRPr="00B64B3A">
        <w:rPr>
          <w:rFonts w:ascii="Arial" w:hAnsi="Arial" w:cs="Arial"/>
        </w:rPr>
        <w:t xml:space="preserve">ode général des collectivités territoriales permet à tout élu local de consulter un référent déontologue chargé de lui apporter tout conseil utile au respect des principes déontologiques consacrés dans la charte de l’élu local prévue au même article. </w:t>
      </w:r>
    </w:p>
    <w:p w14:paraId="34B38C6F" w14:textId="77777777" w:rsidR="00B35276" w:rsidRPr="00B64B3A" w:rsidRDefault="00B35276" w:rsidP="00B35276">
      <w:pPr>
        <w:spacing w:after="60" w:line="240" w:lineRule="auto"/>
        <w:jc w:val="both"/>
        <w:rPr>
          <w:rFonts w:ascii="Arial" w:hAnsi="Arial" w:cs="Arial"/>
        </w:rPr>
      </w:pPr>
    </w:p>
    <w:p w14:paraId="38B132FE" w14:textId="6D255D34" w:rsidR="00B35276" w:rsidRDefault="00B35276" w:rsidP="00B35276">
      <w:pPr>
        <w:spacing w:after="60" w:line="240" w:lineRule="auto"/>
        <w:jc w:val="both"/>
        <w:rPr>
          <w:rFonts w:ascii="Arial" w:hAnsi="Arial" w:cs="Arial"/>
        </w:rPr>
      </w:pPr>
      <w:r w:rsidRPr="00B64B3A">
        <w:rPr>
          <w:rFonts w:ascii="Arial" w:hAnsi="Arial" w:cs="Arial"/>
        </w:rPr>
        <w:t>Le référent déontologue est désigné par l'organe délibérant de la collectivité territoriale, du groupement de collectivités territoriales ou du syndicat mixte visé à l'article L. 5721-2</w:t>
      </w:r>
      <w:r>
        <w:rPr>
          <w:rFonts w:ascii="Arial" w:hAnsi="Arial" w:cs="Arial"/>
        </w:rPr>
        <w:t xml:space="preserve"> du code général des collectivités territoriales. </w:t>
      </w:r>
    </w:p>
    <w:p w14:paraId="2F2A37A6" w14:textId="77777777" w:rsidR="00B35276" w:rsidRDefault="00B35276" w:rsidP="00B35276">
      <w:pPr>
        <w:spacing w:after="60" w:line="240" w:lineRule="auto"/>
        <w:jc w:val="both"/>
        <w:rPr>
          <w:rFonts w:ascii="Arial" w:hAnsi="Arial" w:cs="Arial"/>
        </w:rPr>
      </w:pPr>
    </w:p>
    <w:p w14:paraId="09E02CE0" w14:textId="77777777" w:rsidR="00C006AA" w:rsidRDefault="00C006AA" w:rsidP="00C006AA">
      <w:pPr>
        <w:spacing w:after="60" w:line="240" w:lineRule="auto"/>
        <w:jc w:val="both"/>
        <w:rPr>
          <w:rFonts w:ascii="Arial" w:hAnsi="Arial" w:cs="Arial"/>
        </w:rPr>
      </w:pPr>
      <w:r w:rsidRPr="00B64B3A">
        <w:rPr>
          <w:rFonts w:ascii="Arial" w:hAnsi="Arial" w:cs="Arial"/>
        </w:rPr>
        <w:t>Le CDG69 et le CDG42, dans la continuité du dispositif mis en place à destination des agents territoriaux, ont décidé de mutualiser la fonction de référent déontologue pour le compte des élus membres des organes délibérants des collectivités et établissements de leur territoire.</w:t>
      </w:r>
    </w:p>
    <w:p w14:paraId="22F0C5C7" w14:textId="77777777" w:rsidR="00C006AA" w:rsidRPr="00B64B3A" w:rsidRDefault="00C006AA" w:rsidP="00B35276">
      <w:pPr>
        <w:spacing w:after="60" w:line="240" w:lineRule="auto"/>
        <w:jc w:val="both"/>
        <w:rPr>
          <w:rFonts w:ascii="Arial" w:hAnsi="Arial" w:cs="Arial"/>
        </w:rPr>
      </w:pPr>
    </w:p>
    <w:p w14:paraId="58584304" w14:textId="44E38DF8" w:rsidR="00A84C3C" w:rsidRDefault="00C006AA" w:rsidP="00A84C3C">
      <w:pPr>
        <w:spacing w:after="60" w:line="240" w:lineRule="auto"/>
        <w:jc w:val="both"/>
        <w:rPr>
          <w:rFonts w:ascii="Arial" w:hAnsi="Arial" w:cs="Arial"/>
        </w:rPr>
      </w:pPr>
      <w:r>
        <w:rPr>
          <w:rFonts w:ascii="Arial" w:hAnsi="Arial" w:cs="Arial"/>
        </w:rPr>
        <w:t xml:space="preserve">Les </w:t>
      </w:r>
      <w:r w:rsidR="00B35276" w:rsidRPr="00B64B3A">
        <w:rPr>
          <w:rFonts w:ascii="Arial" w:hAnsi="Arial" w:cs="Arial"/>
        </w:rPr>
        <w:t xml:space="preserve">collectivités et établissements publics </w:t>
      </w:r>
      <w:r>
        <w:rPr>
          <w:rFonts w:ascii="Arial" w:hAnsi="Arial" w:cs="Arial"/>
        </w:rPr>
        <w:t xml:space="preserve">de </w:t>
      </w:r>
      <w:r w:rsidRPr="003E2332">
        <w:rPr>
          <w:rFonts w:ascii="Arial" w:hAnsi="Arial" w:cs="Arial"/>
        </w:rPr>
        <w:t>Loire peuvent décider de confier</w:t>
      </w:r>
      <w:r w:rsidR="00B35276" w:rsidRPr="003E2332">
        <w:rPr>
          <w:rFonts w:ascii="Arial" w:hAnsi="Arial" w:cs="Arial"/>
        </w:rPr>
        <w:t xml:space="preserve"> la mission de référent déontologue pour les élus</w:t>
      </w:r>
      <w:r w:rsidRPr="003E2332">
        <w:rPr>
          <w:rFonts w:ascii="Arial" w:hAnsi="Arial" w:cs="Arial"/>
        </w:rPr>
        <w:t xml:space="preserve"> au Centre de gestion de la Loire</w:t>
      </w:r>
      <w:r w:rsidR="00B35276" w:rsidRPr="003E2332">
        <w:rPr>
          <w:rFonts w:ascii="Arial" w:hAnsi="Arial" w:cs="Arial"/>
        </w:rPr>
        <w:t>.</w:t>
      </w:r>
      <w:r w:rsidR="00CF009D" w:rsidRPr="003E2332">
        <w:rPr>
          <w:rFonts w:ascii="Arial" w:hAnsi="Arial" w:cs="Arial"/>
        </w:rPr>
        <w:t xml:space="preserve"> Le cas échéant, Madame </w:t>
      </w:r>
      <w:r w:rsidR="003C597A" w:rsidRPr="003E2332">
        <w:rPr>
          <w:rFonts w:ascii="Arial" w:eastAsia="Arial" w:hAnsi="Arial" w:cs="Arial"/>
        </w:rPr>
        <w:t xml:space="preserve">Elise UNTERMAIER-KERLEO </w:t>
      </w:r>
      <w:r w:rsidR="003E2332" w:rsidRPr="003E2332">
        <w:rPr>
          <w:rFonts w:ascii="Arial" w:eastAsia="Arial" w:hAnsi="Arial" w:cs="Arial"/>
        </w:rPr>
        <w:t xml:space="preserve">et Monsieur Cédric MEURANT </w:t>
      </w:r>
      <w:r w:rsidR="00CF009D" w:rsidRPr="003E2332">
        <w:rPr>
          <w:rFonts w:ascii="Arial" w:hAnsi="Arial" w:cs="Arial"/>
        </w:rPr>
        <w:t>doi</w:t>
      </w:r>
      <w:r w:rsidR="003E2332" w:rsidRPr="003E2332">
        <w:rPr>
          <w:rFonts w:ascii="Arial" w:hAnsi="Arial" w:cs="Arial"/>
        </w:rPr>
        <w:t>vent</w:t>
      </w:r>
      <w:r w:rsidR="00CF009D" w:rsidRPr="003E2332">
        <w:rPr>
          <w:rFonts w:ascii="Arial" w:hAnsi="Arial" w:cs="Arial"/>
        </w:rPr>
        <w:t xml:space="preserve"> être désigné</w:t>
      </w:r>
      <w:r w:rsidR="003E2332" w:rsidRPr="003E2332">
        <w:rPr>
          <w:rFonts w:ascii="Arial" w:hAnsi="Arial" w:cs="Arial"/>
        </w:rPr>
        <w:t>s</w:t>
      </w:r>
      <w:r w:rsidR="00CF009D" w:rsidRPr="003E2332">
        <w:rPr>
          <w:rFonts w:ascii="Arial" w:hAnsi="Arial" w:cs="Arial"/>
        </w:rPr>
        <w:t xml:space="preserve"> référent</w:t>
      </w:r>
      <w:r w:rsidR="003E2332" w:rsidRPr="003E2332">
        <w:rPr>
          <w:rFonts w:ascii="Arial" w:hAnsi="Arial" w:cs="Arial"/>
        </w:rPr>
        <w:t>s</w:t>
      </w:r>
      <w:r w:rsidR="00CF009D" w:rsidRPr="003E2332">
        <w:rPr>
          <w:rFonts w:ascii="Arial" w:hAnsi="Arial" w:cs="Arial"/>
        </w:rPr>
        <w:t xml:space="preserve"> déontologue</w:t>
      </w:r>
      <w:r w:rsidR="003E2332" w:rsidRPr="003E2332">
        <w:rPr>
          <w:rFonts w:ascii="Arial" w:hAnsi="Arial" w:cs="Arial"/>
        </w:rPr>
        <w:t>s</w:t>
      </w:r>
      <w:r w:rsidR="00CF009D" w:rsidRPr="003E2332">
        <w:rPr>
          <w:rFonts w:ascii="Arial" w:hAnsi="Arial" w:cs="Arial"/>
        </w:rPr>
        <w:t xml:space="preserve"> pour les élus.</w:t>
      </w:r>
      <w:r w:rsidR="00CF009D">
        <w:rPr>
          <w:rFonts w:ascii="Arial" w:hAnsi="Arial" w:cs="Arial"/>
        </w:rPr>
        <w:t xml:space="preserve"> </w:t>
      </w:r>
    </w:p>
    <w:p w14:paraId="2C1C9046" w14:textId="77777777" w:rsidR="00CF009D" w:rsidRPr="00A84C3C" w:rsidRDefault="00CF009D" w:rsidP="00A84C3C">
      <w:pPr>
        <w:spacing w:after="60" w:line="240" w:lineRule="auto"/>
        <w:jc w:val="both"/>
        <w:rPr>
          <w:rFonts w:ascii="Arial" w:hAnsi="Arial" w:cs="Arial"/>
        </w:rPr>
      </w:pPr>
    </w:p>
    <w:p w14:paraId="66A70143" w14:textId="78E18364" w:rsidR="00C006AA" w:rsidRPr="00506EA2" w:rsidRDefault="00CF009D" w:rsidP="00506EA2">
      <w:pPr>
        <w:spacing w:line="276" w:lineRule="auto"/>
        <w:jc w:val="both"/>
        <w:rPr>
          <w:rFonts w:ascii="Arial" w:eastAsia="Arial" w:hAnsi="Arial" w:cs="Arial"/>
          <w:b/>
          <w:bCs/>
        </w:rPr>
      </w:pPr>
      <w:r>
        <w:rPr>
          <w:rFonts w:ascii="Arial" w:hAnsi="Arial" w:cs="Arial"/>
        </w:rPr>
        <w:t>Les tarifs sont fixés annuellement par le conseil d’administration du Centre de gestion de la Loire.</w:t>
      </w:r>
    </w:p>
    <w:p w14:paraId="7C60DF22" w14:textId="6CE2BC92" w:rsidR="000C4884" w:rsidRDefault="000C4884" w:rsidP="000C4884">
      <w:pPr>
        <w:spacing w:line="276" w:lineRule="auto"/>
        <w:jc w:val="both"/>
        <w:rPr>
          <w:rFonts w:ascii="Arial" w:eastAsia="Arial" w:hAnsi="Arial" w:cs="Arial"/>
          <w:sz w:val="24"/>
          <w:szCs w:val="24"/>
        </w:rPr>
      </w:pPr>
      <w:r w:rsidRPr="41971AE1">
        <w:rPr>
          <w:rFonts w:ascii="Arial" w:eastAsia="Arial" w:hAnsi="Arial" w:cs="Arial"/>
          <w:u w:val="single"/>
        </w:rPr>
        <w:t>Monsieur</w:t>
      </w:r>
      <w:r w:rsidR="00C006AA">
        <w:rPr>
          <w:rFonts w:ascii="Arial" w:eastAsia="Arial" w:hAnsi="Arial" w:cs="Arial"/>
          <w:u w:val="single"/>
        </w:rPr>
        <w:t>/ Madame</w:t>
      </w:r>
      <w:r w:rsidRPr="41971AE1">
        <w:rPr>
          <w:rFonts w:ascii="Arial" w:eastAsia="Arial" w:hAnsi="Arial" w:cs="Arial"/>
          <w:u w:val="single"/>
        </w:rPr>
        <w:t xml:space="preserve"> le </w:t>
      </w:r>
      <w:r w:rsidR="00C006AA">
        <w:rPr>
          <w:rFonts w:ascii="Arial" w:eastAsia="Arial" w:hAnsi="Arial" w:cs="Arial"/>
          <w:u w:val="single"/>
        </w:rPr>
        <w:t>Maire (</w:t>
      </w:r>
      <w:r w:rsidR="00C006AA" w:rsidRPr="00C006AA">
        <w:rPr>
          <w:rFonts w:ascii="Arial" w:eastAsia="Arial" w:hAnsi="Arial" w:cs="Arial"/>
          <w:i/>
          <w:iCs/>
          <w:u w:val="single"/>
        </w:rPr>
        <w:t>Président)</w:t>
      </w:r>
      <w:r w:rsidR="00C006AA">
        <w:rPr>
          <w:rFonts w:ascii="Arial" w:eastAsia="Arial" w:hAnsi="Arial" w:cs="Arial"/>
          <w:u w:val="single"/>
        </w:rPr>
        <w:t xml:space="preserve"> </w:t>
      </w:r>
      <w:r w:rsidRPr="41971AE1">
        <w:rPr>
          <w:rFonts w:ascii="Arial" w:eastAsia="Arial" w:hAnsi="Arial" w:cs="Arial"/>
        </w:rPr>
        <w:t xml:space="preserve">donne lecture au </w:t>
      </w:r>
      <w:r w:rsidR="007A4615">
        <w:rPr>
          <w:rFonts w:ascii="Arial" w:eastAsia="Arial" w:hAnsi="Arial" w:cs="Arial"/>
          <w:u w:val="single"/>
        </w:rPr>
        <w:t>C</w:t>
      </w:r>
      <w:r w:rsidRPr="41971AE1">
        <w:rPr>
          <w:rFonts w:ascii="Arial" w:eastAsia="Arial" w:hAnsi="Arial" w:cs="Arial"/>
          <w:u w:val="single"/>
        </w:rPr>
        <w:t xml:space="preserve">onseil </w:t>
      </w:r>
      <w:r w:rsidR="00C006AA">
        <w:rPr>
          <w:rFonts w:ascii="Arial" w:eastAsia="Arial" w:hAnsi="Arial" w:cs="Arial"/>
          <w:u w:val="single"/>
        </w:rPr>
        <w:t>municipal (</w:t>
      </w:r>
      <w:r w:rsidR="00C006AA" w:rsidRPr="00C006AA">
        <w:rPr>
          <w:rFonts w:ascii="Arial" w:eastAsia="Arial" w:hAnsi="Arial" w:cs="Arial"/>
          <w:i/>
          <w:iCs/>
          <w:u w:val="single"/>
        </w:rPr>
        <w:t>ou autre assemblée)</w:t>
      </w:r>
      <w:r w:rsidRPr="41971AE1">
        <w:rPr>
          <w:rFonts w:ascii="Arial" w:eastAsia="Arial" w:hAnsi="Arial" w:cs="Arial"/>
          <w:u w:val="single"/>
        </w:rPr>
        <w:t xml:space="preserve"> </w:t>
      </w:r>
      <w:r w:rsidRPr="41971AE1">
        <w:rPr>
          <w:rFonts w:ascii="Arial" w:eastAsia="Arial" w:hAnsi="Arial" w:cs="Arial"/>
        </w:rPr>
        <w:t>d</w:t>
      </w:r>
      <w:r w:rsidR="00506EA2">
        <w:rPr>
          <w:rFonts w:ascii="Arial" w:eastAsia="Arial" w:hAnsi="Arial" w:cs="Arial"/>
        </w:rPr>
        <w:t xml:space="preserve">es </w:t>
      </w:r>
      <w:r w:rsidRPr="41971AE1">
        <w:rPr>
          <w:rFonts w:ascii="Arial" w:eastAsia="Arial" w:hAnsi="Arial" w:cs="Arial"/>
        </w:rPr>
        <w:t>projet</w:t>
      </w:r>
      <w:r w:rsidR="00506EA2">
        <w:rPr>
          <w:rFonts w:ascii="Arial" w:eastAsia="Arial" w:hAnsi="Arial" w:cs="Arial"/>
        </w:rPr>
        <w:t>s</w:t>
      </w:r>
      <w:r w:rsidRPr="41971AE1">
        <w:rPr>
          <w:rFonts w:ascii="Arial" w:eastAsia="Arial" w:hAnsi="Arial" w:cs="Arial"/>
        </w:rPr>
        <w:t xml:space="preserve"> de convention</w:t>
      </w:r>
      <w:r w:rsidR="00506EA2">
        <w:rPr>
          <w:rFonts w:ascii="Arial" w:eastAsia="Arial" w:hAnsi="Arial" w:cs="Arial"/>
        </w:rPr>
        <w:t>s</w:t>
      </w:r>
      <w:r w:rsidRPr="41971AE1">
        <w:rPr>
          <w:rFonts w:ascii="Arial" w:eastAsia="Arial" w:hAnsi="Arial" w:cs="Arial"/>
        </w:rPr>
        <w:t xml:space="preserve"> du </w:t>
      </w:r>
      <w:r>
        <w:rPr>
          <w:rFonts w:ascii="Arial" w:eastAsia="Arial" w:hAnsi="Arial" w:cs="Arial"/>
        </w:rPr>
        <w:t>Centre de gestion de la Loire,</w:t>
      </w:r>
      <w:r w:rsidRPr="41971AE1">
        <w:rPr>
          <w:rFonts w:ascii="Arial" w:eastAsia="Arial" w:hAnsi="Arial" w:cs="Arial"/>
        </w:rPr>
        <w:t xml:space="preserve">  </w:t>
      </w:r>
      <w:r w:rsidRPr="41971AE1">
        <w:rPr>
          <w:rFonts w:ascii="Arial" w:eastAsia="Arial" w:hAnsi="Arial" w:cs="Arial"/>
          <w:sz w:val="24"/>
          <w:szCs w:val="24"/>
        </w:rPr>
        <w:t xml:space="preserve"> </w:t>
      </w:r>
    </w:p>
    <w:p w14:paraId="2C533B37" w14:textId="5C6CCCC0" w:rsidR="000C4884" w:rsidRDefault="000C4884" w:rsidP="000C4884">
      <w:pPr>
        <w:tabs>
          <w:tab w:val="left" w:pos="567"/>
          <w:tab w:val="left" w:pos="2977"/>
          <w:tab w:val="left" w:pos="8618"/>
        </w:tabs>
        <w:spacing w:line="276" w:lineRule="auto"/>
        <w:jc w:val="both"/>
        <w:rPr>
          <w:rFonts w:ascii="Arial" w:eastAsia="Arial" w:hAnsi="Arial" w:cs="Arial"/>
        </w:rPr>
      </w:pPr>
      <w:r w:rsidRPr="421F48A8">
        <w:rPr>
          <w:rFonts w:ascii="Arial" w:eastAsia="Arial" w:hAnsi="Arial" w:cs="Arial"/>
        </w:rPr>
        <w:t>Après avoir entendu le</w:t>
      </w:r>
      <w:r w:rsidR="00C006AA">
        <w:rPr>
          <w:rFonts w:ascii="Arial" w:eastAsia="Arial" w:hAnsi="Arial" w:cs="Arial"/>
        </w:rPr>
        <w:t xml:space="preserve"> maire</w:t>
      </w:r>
      <w:r w:rsidRPr="421F48A8">
        <w:rPr>
          <w:rFonts w:ascii="Arial" w:eastAsia="Arial" w:hAnsi="Arial" w:cs="Arial"/>
        </w:rPr>
        <w:t xml:space="preserve"> </w:t>
      </w:r>
      <w:r w:rsidR="00C006AA">
        <w:rPr>
          <w:rFonts w:ascii="Arial" w:eastAsia="Arial" w:hAnsi="Arial" w:cs="Arial"/>
        </w:rPr>
        <w:t>(</w:t>
      </w:r>
      <w:r w:rsidRPr="421F48A8">
        <w:rPr>
          <w:rFonts w:ascii="Arial" w:eastAsia="Arial" w:hAnsi="Arial" w:cs="Arial"/>
        </w:rPr>
        <w:t>Président</w:t>
      </w:r>
      <w:r w:rsidR="007A4615">
        <w:rPr>
          <w:rFonts w:ascii="Arial" w:eastAsia="Arial" w:hAnsi="Arial" w:cs="Arial"/>
        </w:rPr>
        <w:t>)</w:t>
      </w:r>
      <w:r w:rsidRPr="421F48A8">
        <w:rPr>
          <w:rFonts w:ascii="Arial" w:eastAsia="Arial" w:hAnsi="Arial" w:cs="Arial"/>
        </w:rPr>
        <w:t xml:space="preserve"> dans ses explications complémentaires,</w:t>
      </w:r>
    </w:p>
    <w:p w14:paraId="2225D55D" w14:textId="77777777" w:rsidR="00506EA2" w:rsidRDefault="00506EA2" w:rsidP="000C4884">
      <w:pPr>
        <w:tabs>
          <w:tab w:val="left" w:pos="567"/>
          <w:tab w:val="left" w:pos="2977"/>
          <w:tab w:val="left" w:pos="8618"/>
        </w:tabs>
        <w:spacing w:line="276" w:lineRule="auto"/>
        <w:jc w:val="both"/>
        <w:rPr>
          <w:rFonts w:ascii="Arial" w:eastAsia="Arial" w:hAnsi="Arial" w:cs="Arial"/>
        </w:rPr>
      </w:pPr>
    </w:p>
    <w:p w14:paraId="12F44B53" w14:textId="77777777" w:rsidR="003C597A" w:rsidRDefault="003C597A" w:rsidP="000C4884">
      <w:pPr>
        <w:tabs>
          <w:tab w:val="left" w:pos="567"/>
          <w:tab w:val="left" w:pos="2977"/>
          <w:tab w:val="left" w:pos="8618"/>
        </w:tabs>
        <w:spacing w:line="276" w:lineRule="auto"/>
        <w:jc w:val="both"/>
        <w:rPr>
          <w:rFonts w:ascii="Arial" w:eastAsia="Arial" w:hAnsi="Arial" w:cs="Arial"/>
        </w:rPr>
      </w:pPr>
    </w:p>
    <w:p w14:paraId="575061A9" w14:textId="40FA712A" w:rsidR="000C4884" w:rsidRDefault="000C4884" w:rsidP="000C4884">
      <w:pPr>
        <w:tabs>
          <w:tab w:val="left" w:pos="567"/>
          <w:tab w:val="left" w:pos="6803"/>
          <w:tab w:val="left" w:pos="8618"/>
        </w:tabs>
        <w:spacing w:line="276" w:lineRule="auto"/>
        <w:jc w:val="both"/>
        <w:rPr>
          <w:rFonts w:ascii="Arial" w:eastAsia="Arial" w:hAnsi="Arial" w:cs="Arial"/>
          <w:b/>
          <w:bCs/>
        </w:rPr>
      </w:pPr>
      <w:r w:rsidRPr="421F48A8">
        <w:rPr>
          <w:rFonts w:ascii="Arial" w:eastAsia="Arial" w:hAnsi="Arial" w:cs="Arial"/>
          <w:b/>
          <w:bCs/>
        </w:rPr>
        <w:t xml:space="preserve">Le Conseil </w:t>
      </w:r>
      <w:r w:rsidR="007A4615">
        <w:rPr>
          <w:rFonts w:ascii="Arial" w:eastAsia="Arial" w:hAnsi="Arial" w:cs="Arial"/>
          <w:b/>
          <w:bCs/>
        </w:rPr>
        <w:t xml:space="preserve">municipal </w:t>
      </w:r>
      <w:r w:rsidR="007A4615" w:rsidRPr="007A4615">
        <w:rPr>
          <w:rFonts w:ascii="Arial" w:eastAsia="Arial" w:hAnsi="Arial" w:cs="Arial"/>
          <w:i/>
          <w:iCs/>
          <w:u w:val="single"/>
        </w:rPr>
        <w:t xml:space="preserve">(ou </w:t>
      </w:r>
      <w:r w:rsidR="007A4615" w:rsidRPr="00C006AA">
        <w:rPr>
          <w:rFonts w:ascii="Arial" w:eastAsia="Arial" w:hAnsi="Arial" w:cs="Arial"/>
          <w:i/>
          <w:iCs/>
          <w:u w:val="single"/>
        </w:rPr>
        <w:t>autre assemblée)</w:t>
      </w:r>
      <w:r w:rsidR="007A4615" w:rsidRPr="41971AE1">
        <w:rPr>
          <w:rFonts w:ascii="Arial" w:eastAsia="Arial" w:hAnsi="Arial" w:cs="Arial"/>
          <w:u w:val="single"/>
        </w:rPr>
        <w:t xml:space="preserve"> </w:t>
      </w:r>
      <w:r w:rsidRPr="421F48A8">
        <w:rPr>
          <w:rFonts w:ascii="Arial" w:eastAsia="Arial" w:hAnsi="Arial" w:cs="Arial"/>
          <w:b/>
          <w:bCs/>
        </w:rPr>
        <w:t xml:space="preserve">après en avoir délibéré, </w:t>
      </w:r>
    </w:p>
    <w:p w14:paraId="01B81914" w14:textId="77777777" w:rsidR="003C597A" w:rsidRDefault="003C597A" w:rsidP="000C4884">
      <w:pPr>
        <w:tabs>
          <w:tab w:val="left" w:pos="567"/>
          <w:tab w:val="left" w:pos="6803"/>
          <w:tab w:val="left" w:pos="8618"/>
        </w:tabs>
        <w:spacing w:line="276" w:lineRule="auto"/>
        <w:jc w:val="both"/>
        <w:rPr>
          <w:rFonts w:ascii="Arial" w:eastAsia="Arial" w:hAnsi="Arial" w:cs="Arial"/>
          <w:b/>
          <w:bCs/>
        </w:rPr>
      </w:pPr>
    </w:p>
    <w:p w14:paraId="78BED63D" w14:textId="4B73A9BA" w:rsidR="00506EA2" w:rsidRPr="00CF009D" w:rsidRDefault="000C4884" w:rsidP="00CF009D">
      <w:pPr>
        <w:tabs>
          <w:tab w:val="left" w:pos="567"/>
          <w:tab w:val="left" w:pos="2268"/>
          <w:tab w:val="left" w:pos="2835"/>
          <w:tab w:val="left" w:pos="8618"/>
        </w:tabs>
        <w:spacing w:line="276" w:lineRule="auto"/>
        <w:jc w:val="center"/>
        <w:rPr>
          <w:rFonts w:ascii="Arial" w:eastAsia="Arial" w:hAnsi="Arial" w:cs="Arial"/>
          <w:b/>
          <w:bCs/>
        </w:rPr>
      </w:pPr>
      <w:r w:rsidRPr="41971AE1">
        <w:rPr>
          <w:rFonts w:ascii="Arial" w:eastAsia="Arial" w:hAnsi="Arial" w:cs="Arial"/>
          <w:b/>
          <w:bCs/>
        </w:rPr>
        <w:t>DECIDE</w:t>
      </w:r>
    </w:p>
    <w:p w14:paraId="138C06FD" w14:textId="4A3B6ED2" w:rsidR="00506EA2" w:rsidRDefault="00506EA2" w:rsidP="000C4884">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sidR="00CF009D">
        <w:rPr>
          <w:rFonts w:ascii="Arial" w:eastAsia="Arial" w:hAnsi="Arial" w:cs="Arial"/>
          <w:b/>
          <w:bCs/>
        </w:rPr>
        <w:t>1</w:t>
      </w:r>
      <w:r>
        <w:rPr>
          <w:rFonts w:ascii="Arial" w:eastAsia="Arial" w:hAnsi="Arial" w:cs="Arial"/>
          <w:b/>
          <w:bCs/>
        </w:rPr>
        <w:t xml:space="preserve"> : </w:t>
      </w:r>
      <w:r w:rsidRPr="00506EA2">
        <w:rPr>
          <w:rFonts w:ascii="Arial" w:eastAsia="Arial" w:hAnsi="Arial" w:cs="Arial"/>
        </w:rPr>
        <w:t>de</w:t>
      </w:r>
      <w:r w:rsidRPr="4E5D507E">
        <w:rPr>
          <w:rFonts w:ascii="Arial" w:eastAsia="Arial" w:hAnsi="Arial" w:cs="Arial"/>
        </w:rPr>
        <w:t xml:space="preserve"> conventionner </w:t>
      </w:r>
      <w:r w:rsidR="007A4615">
        <w:rPr>
          <w:rFonts w:ascii="Arial" w:eastAsia="Arial" w:hAnsi="Arial" w:cs="Arial"/>
        </w:rPr>
        <w:t>pour la</w:t>
      </w:r>
      <w:r w:rsidRPr="4E5D507E">
        <w:rPr>
          <w:rFonts w:ascii="Arial" w:eastAsia="Arial" w:hAnsi="Arial" w:cs="Arial"/>
        </w:rPr>
        <w:t xml:space="preserve"> </w:t>
      </w:r>
      <w:r w:rsidR="007A4615">
        <w:rPr>
          <w:rFonts w:ascii="Arial" w:eastAsia="Arial" w:hAnsi="Arial" w:cs="Arial"/>
        </w:rPr>
        <w:t>commune de (</w:t>
      </w:r>
      <w:r w:rsidR="007A4615" w:rsidRPr="007A4615">
        <w:rPr>
          <w:rFonts w:ascii="Arial" w:eastAsia="Arial" w:hAnsi="Arial" w:cs="Arial"/>
          <w:i/>
          <w:iCs/>
        </w:rPr>
        <w:t xml:space="preserve">l’établissement public </w:t>
      </w:r>
      <w:proofErr w:type="gramStart"/>
      <w:r w:rsidR="007A4615" w:rsidRPr="007A4615">
        <w:rPr>
          <w:rFonts w:ascii="Arial" w:eastAsia="Arial" w:hAnsi="Arial" w:cs="Arial"/>
          <w:i/>
          <w:iCs/>
        </w:rPr>
        <w:t>de</w:t>
      </w:r>
      <w:r w:rsidR="007A4615">
        <w:rPr>
          <w:rFonts w:ascii="Arial" w:eastAsia="Arial" w:hAnsi="Arial" w:cs="Arial"/>
          <w:i/>
          <w:iCs/>
        </w:rPr>
        <w:t>)</w:t>
      </w:r>
      <w:r w:rsidR="007A4615">
        <w:rPr>
          <w:rFonts w:ascii="Arial" w:eastAsia="Arial" w:hAnsi="Arial" w:cs="Arial"/>
        </w:rPr>
        <w:t>…</w:t>
      </w:r>
      <w:proofErr w:type="gramEnd"/>
      <w:r w:rsidR="007A4615">
        <w:rPr>
          <w:rFonts w:ascii="Arial" w:eastAsia="Arial" w:hAnsi="Arial" w:cs="Arial"/>
        </w:rPr>
        <w:t xml:space="preserve">…. </w:t>
      </w:r>
      <w:proofErr w:type="gramStart"/>
      <w:r w:rsidR="007A4615">
        <w:rPr>
          <w:rFonts w:ascii="Arial" w:eastAsia="Arial" w:hAnsi="Arial" w:cs="Arial"/>
        </w:rPr>
        <w:t>avec</w:t>
      </w:r>
      <w:proofErr w:type="gramEnd"/>
      <w:r w:rsidR="007A4615">
        <w:rPr>
          <w:rFonts w:ascii="Arial" w:eastAsia="Arial" w:hAnsi="Arial" w:cs="Arial"/>
        </w:rPr>
        <w:t xml:space="preserve"> le Centre de gestion de la Loire</w:t>
      </w:r>
      <w:r>
        <w:rPr>
          <w:rFonts w:ascii="Arial" w:eastAsia="Arial" w:hAnsi="Arial" w:cs="Arial"/>
        </w:rPr>
        <w:t xml:space="preserve"> sur l’adhésion aux missions facultatives proposées par les services du Centre de gestion de la Loire,</w:t>
      </w:r>
    </w:p>
    <w:p w14:paraId="45CD308D" w14:textId="77777777" w:rsidR="007A4615" w:rsidRDefault="007A4615" w:rsidP="000C4884">
      <w:pPr>
        <w:tabs>
          <w:tab w:val="left" w:pos="567"/>
          <w:tab w:val="left" w:pos="2268"/>
          <w:tab w:val="left" w:pos="2835"/>
          <w:tab w:val="left" w:pos="8618"/>
        </w:tabs>
        <w:spacing w:line="276" w:lineRule="auto"/>
        <w:jc w:val="both"/>
        <w:rPr>
          <w:rFonts w:ascii="Arial" w:eastAsia="Arial" w:hAnsi="Arial" w:cs="Arial"/>
        </w:rPr>
      </w:pPr>
    </w:p>
    <w:p w14:paraId="397B597A" w14:textId="47C9DC16" w:rsidR="00903428" w:rsidRDefault="00C826A4" w:rsidP="000C4884">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sidR="00CF009D">
        <w:rPr>
          <w:rFonts w:ascii="Arial" w:eastAsia="Arial" w:hAnsi="Arial" w:cs="Arial"/>
          <w:b/>
          <w:bCs/>
        </w:rPr>
        <w:t>2</w:t>
      </w:r>
      <w:r>
        <w:rPr>
          <w:rFonts w:ascii="Arial" w:eastAsia="Arial" w:hAnsi="Arial" w:cs="Arial"/>
          <w:b/>
          <w:bCs/>
        </w:rPr>
        <w:t xml:space="preserve"> : </w:t>
      </w:r>
      <w:r w:rsidR="007A4615" w:rsidRPr="00506EA2">
        <w:rPr>
          <w:rFonts w:ascii="Arial" w:eastAsia="Arial" w:hAnsi="Arial" w:cs="Arial"/>
        </w:rPr>
        <w:t>de</w:t>
      </w:r>
      <w:r w:rsidR="007A4615" w:rsidRPr="4E5D507E">
        <w:rPr>
          <w:rFonts w:ascii="Arial" w:eastAsia="Arial" w:hAnsi="Arial" w:cs="Arial"/>
        </w:rPr>
        <w:t xml:space="preserve"> conventionner </w:t>
      </w:r>
      <w:r w:rsidR="007A4615">
        <w:rPr>
          <w:rFonts w:ascii="Arial" w:eastAsia="Arial" w:hAnsi="Arial" w:cs="Arial"/>
        </w:rPr>
        <w:t>pour la</w:t>
      </w:r>
      <w:r w:rsidR="007A4615" w:rsidRPr="4E5D507E">
        <w:rPr>
          <w:rFonts w:ascii="Arial" w:eastAsia="Arial" w:hAnsi="Arial" w:cs="Arial"/>
        </w:rPr>
        <w:t xml:space="preserve"> </w:t>
      </w:r>
      <w:r w:rsidR="007A4615">
        <w:rPr>
          <w:rFonts w:ascii="Arial" w:eastAsia="Arial" w:hAnsi="Arial" w:cs="Arial"/>
        </w:rPr>
        <w:t>commune de (</w:t>
      </w:r>
      <w:r w:rsidR="007A4615" w:rsidRPr="007A4615">
        <w:rPr>
          <w:rFonts w:ascii="Arial" w:eastAsia="Arial" w:hAnsi="Arial" w:cs="Arial"/>
          <w:i/>
          <w:iCs/>
        </w:rPr>
        <w:t xml:space="preserve">l’établissement public </w:t>
      </w:r>
      <w:proofErr w:type="gramStart"/>
      <w:r w:rsidR="007A4615" w:rsidRPr="007A4615">
        <w:rPr>
          <w:rFonts w:ascii="Arial" w:eastAsia="Arial" w:hAnsi="Arial" w:cs="Arial"/>
          <w:i/>
          <w:iCs/>
        </w:rPr>
        <w:t>de</w:t>
      </w:r>
      <w:r w:rsidR="007A4615">
        <w:rPr>
          <w:rFonts w:ascii="Arial" w:eastAsia="Arial" w:hAnsi="Arial" w:cs="Arial"/>
          <w:i/>
          <w:iCs/>
        </w:rPr>
        <w:t>)</w:t>
      </w:r>
      <w:r w:rsidR="007A4615">
        <w:rPr>
          <w:rFonts w:ascii="Arial" w:eastAsia="Arial" w:hAnsi="Arial" w:cs="Arial"/>
        </w:rPr>
        <w:t>…</w:t>
      </w:r>
      <w:proofErr w:type="gramEnd"/>
      <w:r w:rsidR="007A4615">
        <w:rPr>
          <w:rFonts w:ascii="Arial" w:eastAsia="Arial" w:hAnsi="Arial" w:cs="Arial"/>
        </w:rPr>
        <w:t xml:space="preserve">…. </w:t>
      </w:r>
      <w:proofErr w:type="gramStart"/>
      <w:r w:rsidR="007A4615">
        <w:rPr>
          <w:rFonts w:ascii="Arial" w:eastAsia="Arial" w:hAnsi="Arial" w:cs="Arial"/>
        </w:rPr>
        <w:t>avec</w:t>
      </w:r>
      <w:proofErr w:type="gramEnd"/>
      <w:r w:rsidR="007A4615">
        <w:rPr>
          <w:rFonts w:ascii="Arial" w:eastAsia="Arial" w:hAnsi="Arial" w:cs="Arial"/>
        </w:rPr>
        <w:t xml:space="preserve"> le Centre de gestion de la Loire </w:t>
      </w:r>
      <w:r>
        <w:rPr>
          <w:rFonts w:ascii="Arial" w:eastAsia="Arial" w:hAnsi="Arial" w:cs="Arial"/>
        </w:rPr>
        <w:t xml:space="preserve">sur la délégation </w:t>
      </w:r>
      <w:r w:rsidR="00506EA2">
        <w:rPr>
          <w:rFonts w:ascii="Arial" w:eastAsia="Arial" w:hAnsi="Arial" w:cs="Arial"/>
        </w:rPr>
        <w:t xml:space="preserve">du dispositif </w:t>
      </w:r>
      <w:r w:rsidR="00506EA2" w:rsidRPr="00506EA2">
        <w:rPr>
          <w:rFonts w:ascii="Arial" w:eastAsia="Arial" w:hAnsi="Arial" w:cs="Arial"/>
        </w:rPr>
        <w:t>de signalement et de traitement des actes de violence, de discrimination, de harcèlement sexuel ou moral, d’agissements sexistes ou sexuels, d’atteintes volontaires à l’intégrité physique, de menaces ou tout acte d’intimidation</w:t>
      </w:r>
      <w:r w:rsidR="00506EA2">
        <w:rPr>
          <w:rFonts w:ascii="Arial" w:eastAsia="Arial" w:hAnsi="Arial" w:cs="Arial"/>
        </w:rPr>
        <w:t xml:space="preserve">. </w:t>
      </w:r>
    </w:p>
    <w:p w14:paraId="34AF752E" w14:textId="77777777" w:rsidR="00506EA2" w:rsidRDefault="00506EA2" w:rsidP="000C4884">
      <w:pPr>
        <w:tabs>
          <w:tab w:val="left" w:pos="567"/>
          <w:tab w:val="left" w:pos="2268"/>
          <w:tab w:val="left" w:pos="2835"/>
          <w:tab w:val="left" w:pos="8618"/>
        </w:tabs>
        <w:spacing w:line="276" w:lineRule="auto"/>
        <w:jc w:val="both"/>
        <w:rPr>
          <w:rFonts w:ascii="Arial" w:eastAsia="Arial" w:hAnsi="Arial" w:cs="Arial"/>
        </w:rPr>
      </w:pPr>
    </w:p>
    <w:p w14:paraId="662C38DB" w14:textId="5C52A27E" w:rsidR="00506EA2" w:rsidRDefault="00506EA2" w:rsidP="00506EA2">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sidR="00CF009D">
        <w:rPr>
          <w:rFonts w:ascii="Arial" w:eastAsia="Arial" w:hAnsi="Arial" w:cs="Arial"/>
          <w:b/>
          <w:bCs/>
        </w:rPr>
        <w:t>3</w:t>
      </w:r>
      <w:r>
        <w:rPr>
          <w:rFonts w:ascii="Arial" w:eastAsia="Arial" w:hAnsi="Arial" w:cs="Arial"/>
          <w:b/>
          <w:bCs/>
        </w:rPr>
        <w:t xml:space="preserve"> : </w:t>
      </w:r>
      <w:r w:rsidR="007A4615" w:rsidRPr="00506EA2">
        <w:rPr>
          <w:rFonts w:ascii="Arial" w:eastAsia="Arial" w:hAnsi="Arial" w:cs="Arial"/>
        </w:rPr>
        <w:t>de</w:t>
      </w:r>
      <w:r w:rsidR="007A4615" w:rsidRPr="4E5D507E">
        <w:rPr>
          <w:rFonts w:ascii="Arial" w:eastAsia="Arial" w:hAnsi="Arial" w:cs="Arial"/>
        </w:rPr>
        <w:t xml:space="preserve"> conventionner </w:t>
      </w:r>
      <w:r w:rsidR="007A4615">
        <w:rPr>
          <w:rFonts w:ascii="Arial" w:eastAsia="Arial" w:hAnsi="Arial" w:cs="Arial"/>
        </w:rPr>
        <w:t>pour la</w:t>
      </w:r>
      <w:r w:rsidR="007A4615" w:rsidRPr="4E5D507E">
        <w:rPr>
          <w:rFonts w:ascii="Arial" w:eastAsia="Arial" w:hAnsi="Arial" w:cs="Arial"/>
        </w:rPr>
        <w:t xml:space="preserve"> </w:t>
      </w:r>
      <w:r w:rsidR="007A4615">
        <w:rPr>
          <w:rFonts w:ascii="Arial" w:eastAsia="Arial" w:hAnsi="Arial" w:cs="Arial"/>
        </w:rPr>
        <w:t>commune de (</w:t>
      </w:r>
      <w:r w:rsidR="007A4615" w:rsidRPr="007A4615">
        <w:rPr>
          <w:rFonts w:ascii="Arial" w:eastAsia="Arial" w:hAnsi="Arial" w:cs="Arial"/>
          <w:i/>
          <w:iCs/>
        </w:rPr>
        <w:t xml:space="preserve">l’établissement public </w:t>
      </w:r>
      <w:proofErr w:type="gramStart"/>
      <w:r w:rsidR="007A4615" w:rsidRPr="007A4615">
        <w:rPr>
          <w:rFonts w:ascii="Arial" w:eastAsia="Arial" w:hAnsi="Arial" w:cs="Arial"/>
          <w:i/>
          <w:iCs/>
        </w:rPr>
        <w:t>de</w:t>
      </w:r>
      <w:r w:rsidR="007A4615">
        <w:rPr>
          <w:rFonts w:ascii="Arial" w:eastAsia="Arial" w:hAnsi="Arial" w:cs="Arial"/>
          <w:i/>
          <w:iCs/>
        </w:rPr>
        <w:t>)</w:t>
      </w:r>
      <w:r w:rsidR="007A4615">
        <w:rPr>
          <w:rFonts w:ascii="Arial" w:eastAsia="Arial" w:hAnsi="Arial" w:cs="Arial"/>
        </w:rPr>
        <w:t>…</w:t>
      </w:r>
      <w:proofErr w:type="gramEnd"/>
      <w:r w:rsidR="007A4615">
        <w:rPr>
          <w:rFonts w:ascii="Arial" w:eastAsia="Arial" w:hAnsi="Arial" w:cs="Arial"/>
        </w:rPr>
        <w:t xml:space="preserve">…. </w:t>
      </w:r>
      <w:proofErr w:type="gramStart"/>
      <w:r w:rsidR="007A4615">
        <w:rPr>
          <w:rFonts w:ascii="Arial" w:eastAsia="Arial" w:hAnsi="Arial" w:cs="Arial"/>
        </w:rPr>
        <w:t>avec</w:t>
      </w:r>
      <w:proofErr w:type="gramEnd"/>
      <w:r w:rsidR="007A4615">
        <w:rPr>
          <w:rFonts w:ascii="Arial" w:eastAsia="Arial" w:hAnsi="Arial" w:cs="Arial"/>
        </w:rPr>
        <w:t xml:space="preserve"> le Centre de gestion de la Loire </w:t>
      </w:r>
      <w:r>
        <w:rPr>
          <w:rFonts w:ascii="Arial" w:eastAsia="Arial" w:hAnsi="Arial" w:cs="Arial"/>
        </w:rPr>
        <w:t xml:space="preserve">sur l’adhésion au service de médiation préalable obligatoire. </w:t>
      </w:r>
    </w:p>
    <w:p w14:paraId="1D869E86" w14:textId="77777777" w:rsidR="00BB1A09" w:rsidRDefault="00BB1A09" w:rsidP="00506EA2">
      <w:pPr>
        <w:tabs>
          <w:tab w:val="left" w:pos="567"/>
          <w:tab w:val="left" w:pos="2268"/>
          <w:tab w:val="left" w:pos="2835"/>
          <w:tab w:val="left" w:pos="8618"/>
        </w:tabs>
        <w:spacing w:line="276" w:lineRule="auto"/>
        <w:jc w:val="both"/>
        <w:rPr>
          <w:rFonts w:ascii="Arial" w:eastAsia="Arial" w:hAnsi="Arial" w:cs="Arial"/>
        </w:rPr>
      </w:pPr>
    </w:p>
    <w:p w14:paraId="0C553C3E" w14:textId="469AB645" w:rsidR="00CF009D" w:rsidRDefault="00BB1A09" w:rsidP="00CF009D">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sidR="00CF009D">
        <w:rPr>
          <w:rFonts w:ascii="Arial" w:eastAsia="Arial" w:hAnsi="Arial" w:cs="Arial"/>
          <w:b/>
          <w:bCs/>
        </w:rPr>
        <w:t>4</w:t>
      </w:r>
      <w:r>
        <w:rPr>
          <w:rFonts w:ascii="Arial" w:eastAsia="Arial" w:hAnsi="Arial" w:cs="Arial"/>
          <w:b/>
          <w:bCs/>
        </w:rPr>
        <w:t> :</w:t>
      </w:r>
      <w:r w:rsidR="00CF009D">
        <w:rPr>
          <w:rFonts w:ascii="Arial" w:eastAsia="Arial" w:hAnsi="Arial" w:cs="Arial"/>
        </w:rPr>
        <w:t xml:space="preserve"> de</w:t>
      </w:r>
      <w:r w:rsidR="007A4615" w:rsidRPr="4E5D507E">
        <w:rPr>
          <w:rFonts w:ascii="Arial" w:eastAsia="Arial" w:hAnsi="Arial" w:cs="Arial"/>
        </w:rPr>
        <w:t xml:space="preserve"> conventionner </w:t>
      </w:r>
      <w:r w:rsidR="007A4615">
        <w:rPr>
          <w:rFonts w:ascii="Arial" w:eastAsia="Arial" w:hAnsi="Arial" w:cs="Arial"/>
        </w:rPr>
        <w:t>pour la</w:t>
      </w:r>
      <w:r w:rsidR="007A4615" w:rsidRPr="4E5D507E">
        <w:rPr>
          <w:rFonts w:ascii="Arial" w:eastAsia="Arial" w:hAnsi="Arial" w:cs="Arial"/>
        </w:rPr>
        <w:t xml:space="preserve"> </w:t>
      </w:r>
      <w:r w:rsidR="007A4615">
        <w:rPr>
          <w:rFonts w:ascii="Arial" w:eastAsia="Arial" w:hAnsi="Arial" w:cs="Arial"/>
        </w:rPr>
        <w:t>commune de (</w:t>
      </w:r>
      <w:r w:rsidR="007A4615" w:rsidRPr="007A4615">
        <w:rPr>
          <w:rFonts w:ascii="Arial" w:eastAsia="Arial" w:hAnsi="Arial" w:cs="Arial"/>
          <w:i/>
          <w:iCs/>
        </w:rPr>
        <w:t xml:space="preserve">l’établissement public </w:t>
      </w:r>
      <w:proofErr w:type="gramStart"/>
      <w:r w:rsidR="007A4615" w:rsidRPr="007A4615">
        <w:rPr>
          <w:rFonts w:ascii="Arial" w:eastAsia="Arial" w:hAnsi="Arial" w:cs="Arial"/>
          <w:i/>
          <w:iCs/>
        </w:rPr>
        <w:t>de</w:t>
      </w:r>
      <w:r w:rsidR="007A4615">
        <w:rPr>
          <w:rFonts w:ascii="Arial" w:eastAsia="Arial" w:hAnsi="Arial" w:cs="Arial"/>
          <w:i/>
          <w:iCs/>
        </w:rPr>
        <w:t>)</w:t>
      </w:r>
      <w:r w:rsidR="007A4615">
        <w:rPr>
          <w:rFonts w:ascii="Arial" w:eastAsia="Arial" w:hAnsi="Arial" w:cs="Arial"/>
        </w:rPr>
        <w:t>…</w:t>
      </w:r>
      <w:proofErr w:type="gramEnd"/>
      <w:r w:rsidR="007A4615">
        <w:rPr>
          <w:rFonts w:ascii="Arial" w:eastAsia="Arial" w:hAnsi="Arial" w:cs="Arial"/>
        </w:rPr>
        <w:t xml:space="preserve">…. </w:t>
      </w:r>
      <w:proofErr w:type="gramStart"/>
      <w:r w:rsidR="007A4615">
        <w:rPr>
          <w:rFonts w:ascii="Arial" w:eastAsia="Arial" w:hAnsi="Arial" w:cs="Arial"/>
        </w:rPr>
        <w:t>avec</w:t>
      </w:r>
      <w:proofErr w:type="gramEnd"/>
      <w:r w:rsidR="007A4615">
        <w:rPr>
          <w:rFonts w:ascii="Arial" w:eastAsia="Arial" w:hAnsi="Arial" w:cs="Arial"/>
        </w:rPr>
        <w:t xml:space="preserve"> le Centre de gestion de la Loire </w:t>
      </w:r>
      <w:r>
        <w:rPr>
          <w:rFonts w:ascii="Arial" w:eastAsia="Arial" w:hAnsi="Arial" w:cs="Arial"/>
        </w:rPr>
        <w:t xml:space="preserve">sur l’adhésion </w:t>
      </w:r>
      <w:r w:rsidRPr="00BB1A09">
        <w:rPr>
          <w:rFonts w:ascii="Arial" w:eastAsia="Arial" w:hAnsi="Arial" w:cs="Arial"/>
        </w:rPr>
        <w:t>à la mission</w:t>
      </w:r>
      <w:r>
        <w:rPr>
          <w:rFonts w:ascii="Arial" w:eastAsia="Arial" w:hAnsi="Arial" w:cs="Arial"/>
        </w:rPr>
        <w:t xml:space="preserve"> </w:t>
      </w:r>
      <w:r w:rsidRPr="00BB1A09">
        <w:rPr>
          <w:rFonts w:ascii="Arial" w:eastAsia="Arial" w:hAnsi="Arial" w:cs="Arial"/>
        </w:rPr>
        <w:t xml:space="preserve">d’assistance et de conseil relative </w:t>
      </w:r>
      <w:r>
        <w:rPr>
          <w:rFonts w:ascii="Arial" w:eastAsia="Arial" w:hAnsi="Arial" w:cs="Arial"/>
        </w:rPr>
        <w:t>à</w:t>
      </w:r>
      <w:r w:rsidRPr="00BB1A09">
        <w:rPr>
          <w:rFonts w:ascii="Arial" w:eastAsia="Arial" w:hAnsi="Arial" w:cs="Arial"/>
        </w:rPr>
        <w:t xml:space="preserve"> la d</w:t>
      </w:r>
      <w:r>
        <w:rPr>
          <w:rFonts w:ascii="Arial" w:eastAsia="Arial" w:hAnsi="Arial" w:cs="Arial"/>
        </w:rPr>
        <w:t>é</w:t>
      </w:r>
      <w:r w:rsidRPr="00BB1A09">
        <w:rPr>
          <w:rFonts w:ascii="Arial" w:eastAsia="Arial" w:hAnsi="Arial" w:cs="Arial"/>
        </w:rPr>
        <w:t>signation du référent déontologue de l’élu local</w:t>
      </w:r>
      <w:r w:rsidR="00CF009D">
        <w:rPr>
          <w:rFonts w:ascii="Arial" w:eastAsia="Arial" w:hAnsi="Arial" w:cs="Arial"/>
        </w:rPr>
        <w:t xml:space="preserve"> en ce qu’elle fixe la durée, les modalités de saisine et d’examen, les conditions dans lesquelles les avis sont rendus ainsi que les moyens matériels mis à sa disposition et les modalités de rémunération,</w:t>
      </w:r>
    </w:p>
    <w:p w14:paraId="53D83FDE" w14:textId="77777777" w:rsidR="00CF009D" w:rsidRDefault="00CF009D" w:rsidP="00CF009D">
      <w:pPr>
        <w:tabs>
          <w:tab w:val="left" w:pos="567"/>
          <w:tab w:val="left" w:pos="2268"/>
          <w:tab w:val="left" w:pos="2835"/>
          <w:tab w:val="left" w:pos="8618"/>
        </w:tabs>
        <w:spacing w:line="276" w:lineRule="auto"/>
        <w:jc w:val="both"/>
        <w:rPr>
          <w:rFonts w:ascii="Arial" w:eastAsia="Arial" w:hAnsi="Arial" w:cs="Arial"/>
        </w:rPr>
      </w:pPr>
    </w:p>
    <w:p w14:paraId="52AEC6E8" w14:textId="2161ED91" w:rsidR="00CF009D" w:rsidRDefault="00CF009D" w:rsidP="00CF009D">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Pr>
          <w:rFonts w:ascii="Arial" w:eastAsia="Arial" w:hAnsi="Arial" w:cs="Arial"/>
          <w:b/>
          <w:bCs/>
        </w:rPr>
        <w:t xml:space="preserve">5 : </w:t>
      </w:r>
      <w:r w:rsidRPr="00506EA2">
        <w:rPr>
          <w:rFonts w:ascii="Arial" w:eastAsia="Arial" w:hAnsi="Arial" w:cs="Arial"/>
        </w:rPr>
        <w:t>de</w:t>
      </w:r>
      <w:r>
        <w:rPr>
          <w:rFonts w:ascii="Arial" w:eastAsia="Arial" w:hAnsi="Arial" w:cs="Arial"/>
        </w:rPr>
        <w:t xml:space="preserve"> désigner, par </w:t>
      </w:r>
      <w:r w:rsidRPr="003E2332">
        <w:rPr>
          <w:rFonts w:ascii="Arial" w:eastAsia="Arial" w:hAnsi="Arial" w:cs="Arial"/>
        </w:rPr>
        <w:t xml:space="preserve">conséquent, Mme Elise UNTERMAIER-KERLEO </w:t>
      </w:r>
      <w:r w:rsidR="003E2332">
        <w:rPr>
          <w:rFonts w:ascii="Arial" w:eastAsia="Arial" w:hAnsi="Arial" w:cs="Arial"/>
        </w:rPr>
        <w:t xml:space="preserve">et M. Cédric MEURANT </w:t>
      </w:r>
      <w:r w:rsidRPr="003E2332">
        <w:rPr>
          <w:rFonts w:ascii="Arial" w:eastAsia="Arial" w:hAnsi="Arial" w:cs="Arial"/>
        </w:rPr>
        <w:t>comme</w:t>
      </w:r>
      <w:r>
        <w:rPr>
          <w:rFonts w:ascii="Arial" w:eastAsia="Arial" w:hAnsi="Arial" w:cs="Arial"/>
        </w:rPr>
        <w:t xml:space="preserve"> référent</w:t>
      </w:r>
      <w:r w:rsidR="003E2332">
        <w:rPr>
          <w:rFonts w:ascii="Arial" w:eastAsia="Arial" w:hAnsi="Arial" w:cs="Arial"/>
        </w:rPr>
        <w:t>s</w:t>
      </w:r>
      <w:r>
        <w:rPr>
          <w:rFonts w:ascii="Arial" w:eastAsia="Arial" w:hAnsi="Arial" w:cs="Arial"/>
        </w:rPr>
        <w:t xml:space="preserve"> déontologue</w:t>
      </w:r>
      <w:r w:rsidR="003E2332">
        <w:rPr>
          <w:rFonts w:ascii="Arial" w:eastAsia="Arial" w:hAnsi="Arial" w:cs="Arial"/>
        </w:rPr>
        <w:t>s</w:t>
      </w:r>
      <w:r>
        <w:rPr>
          <w:rFonts w:ascii="Arial" w:eastAsia="Arial" w:hAnsi="Arial" w:cs="Arial"/>
        </w:rPr>
        <w:t xml:space="preserve"> pour les élus locaux pour la</w:t>
      </w:r>
      <w:r w:rsidRPr="4E5D507E">
        <w:rPr>
          <w:rFonts w:ascii="Arial" w:eastAsia="Arial" w:hAnsi="Arial" w:cs="Arial"/>
        </w:rPr>
        <w:t xml:space="preserve"> </w:t>
      </w:r>
      <w:r>
        <w:rPr>
          <w:rFonts w:ascii="Arial" w:eastAsia="Arial" w:hAnsi="Arial" w:cs="Arial"/>
        </w:rPr>
        <w:t>commune de (</w:t>
      </w:r>
      <w:r w:rsidRPr="007A4615">
        <w:rPr>
          <w:rFonts w:ascii="Arial" w:eastAsia="Arial" w:hAnsi="Arial" w:cs="Arial"/>
          <w:i/>
          <w:iCs/>
        </w:rPr>
        <w:t xml:space="preserve">l’établissement public </w:t>
      </w:r>
      <w:proofErr w:type="gramStart"/>
      <w:r w:rsidRPr="007A4615">
        <w:rPr>
          <w:rFonts w:ascii="Arial" w:eastAsia="Arial" w:hAnsi="Arial" w:cs="Arial"/>
          <w:i/>
          <w:iCs/>
        </w:rPr>
        <w:t>de</w:t>
      </w:r>
      <w:r>
        <w:rPr>
          <w:rFonts w:ascii="Arial" w:eastAsia="Arial" w:hAnsi="Arial" w:cs="Arial"/>
          <w:i/>
          <w:iCs/>
        </w:rPr>
        <w:t>)</w:t>
      </w:r>
      <w:r>
        <w:rPr>
          <w:rFonts w:ascii="Arial" w:eastAsia="Arial" w:hAnsi="Arial" w:cs="Arial"/>
        </w:rPr>
        <w:t>…….</w:t>
      </w:r>
      <w:proofErr w:type="gramEnd"/>
      <w:r>
        <w:rPr>
          <w:rFonts w:ascii="Arial" w:eastAsia="Arial" w:hAnsi="Arial" w:cs="Arial"/>
        </w:rPr>
        <w:t>,</w:t>
      </w:r>
    </w:p>
    <w:p w14:paraId="4837BF20" w14:textId="3AC83295" w:rsidR="00CF009D" w:rsidRDefault="00CF009D" w:rsidP="00BB1A09">
      <w:pPr>
        <w:tabs>
          <w:tab w:val="left" w:pos="567"/>
          <w:tab w:val="left" w:pos="2268"/>
          <w:tab w:val="left" w:pos="2835"/>
          <w:tab w:val="left" w:pos="8618"/>
        </w:tabs>
        <w:spacing w:line="276" w:lineRule="auto"/>
        <w:jc w:val="both"/>
        <w:rPr>
          <w:rFonts w:ascii="Arial" w:eastAsia="Arial" w:hAnsi="Arial" w:cs="Arial"/>
        </w:rPr>
      </w:pPr>
    </w:p>
    <w:p w14:paraId="2F431B1D" w14:textId="716581B1" w:rsidR="00CF009D" w:rsidRDefault="00CF009D" w:rsidP="00CF009D">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Pr>
          <w:rFonts w:ascii="Arial" w:eastAsia="Arial" w:hAnsi="Arial" w:cs="Arial"/>
          <w:b/>
          <w:bCs/>
        </w:rPr>
        <w:t>6</w:t>
      </w:r>
      <w:r w:rsidRPr="4E5D507E">
        <w:rPr>
          <w:rFonts w:ascii="Arial" w:eastAsia="Arial" w:hAnsi="Arial" w:cs="Arial"/>
          <w:b/>
          <w:bCs/>
        </w:rPr>
        <w:t xml:space="preserve"> : </w:t>
      </w:r>
      <w:r w:rsidRPr="4E5D507E">
        <w:rPr>
          <w:rFonts w:ascii="Arial" w:eastAsia="Arial" w:hAnsi="Arial" w:cs="Arial"/>
        </w:rPr>
        <w:t>D</w:t>
      </w:r>
      <w:r>
        <w:rPr>
          <w:rFonts w:ascii="Arial" w:eastAsia="Arial" w:hAnsi="Arial" w:cs="Arial"/>
        </w:rPr>
        <w:t xml:space="preserve">’approuver les </w:t>
      </w:r>
      <w:r w:rsidRPr="00CF009D">
        <w:rPr>
          <w:rFonts w:ascii="Arial" w:eastAsia="Arial" w:hAnsi="Arial" w:cs="Arial"/>
        </w:rPr>
        <w:t>quatre</w:t>
      </w:r>
      <w:r>
        <w:rPr>
          <w:rFonts w:ascii="Arial" w:eastAsia="Arial" w:hAnsi="Arial" w:cs="Arial"/>
        </w:rPr>
        <w:t xml:space="preserve"> projets de conventions tels qu’ils figurent en annexe,</w:t>
      </w:r>
    </w:p>
    <w:p w14:paraId="3756D8F3" w14:textId="77777777" w:rsidR="00C826A4" w:rsidRDefault="00C826A4" w:rsidP="000C4884">
      <w:pPr>
        <w:tabs>
          <w:tab w:val="left" w:pos="567"/>
          <w:tab w:val="left" w:pos="2268"/>
          <w:tab w:val="left" w:pos="2835"/>
          <w:tab w:val="left" w:pos="8618"/>
        </w:tabs>
        <w:spacing w:line="276" w:lineRule="auto"/>
        <w:jc w:val="both"/>
        <w:rPr>
          <w:rFonts w:ascii="Arial" w:eastAsia="Arial" w:hAnsi="Arial" w:cs="Arial"/>
        </w:rPr>
      </w:pPr>
    </w:p>
    <w:p w14:paraId="6F4B872B" w14:textId="0A0ACEC2" w:rsidR="000C4884" w:rsidRDefault="00C826A4" w:rsidP="00C826A4">
      <w:pPr>
        <w:tabs>
          <w:tab w:val="left" w:pos="567"/>
          <w:tab w:val="left" w:pos="2268"/>
          <w:tab w:val="left" w:pos="2835"/>
          <w:tab w:val="left" w:pos="8618"/>
        </w:tabs>
        <w:spacing w:line="276" w:lineRule="auto"/>
        <w:jc w:val="both"/>
        <w:rPr>
          <w:rFonts w:ascii="Arial" w:eastAsia="Arial" w:hAnsi="Arial" w:cs="Arial"/>
        </w:rPr>
      </w:pPr>
      <w:r w:rsidRPr="4E5D507E">
        <w:rPr>
          <w:rFonts w:ascii="Arial" w:eastAsia="Arial" w:hAnsi="Arial" w:cs="Arial"/>
          <w:b/>
          <w:bCs/>
        </w:rPr>
        <w:t xml:space="preserve">ARTICLE </w:t>
      </w:r>
      <w:r w:rsidR="00CF009D">
        <w:rPr>
          <w:rFonts w:ascii="Arial" w:eastAsia="Arial" w:hAnsi="Arial" w:cs="Arial"/>
          <w:b/>
          <w:bCs/>
        </w:rPr>
        <w:t>7</w:t>
      </w:r>
      <w:r>
        <w:rPr>
          <w:rFonts w:ascii="Arial" w:eastAsia="Arial" w:hAnsi="Arial" w:cs="Arial"/>
          <w:b/>
          <w:bCs/>
        </w:rPr>
        <w:t> :</w:t>
      </w:r>
      <w:r w:rsidR="000C4884" w:rsidRPr="4E5D507E">
        <w:rPr>
          <w:rFonts w:ascii="Arial" w:eastAsia="Arial" w:hAnsi="Arial" w:cs="Arial"/>
        </w:rPr>
        <w:t xml:space="preserve"> </w:t>
      </w:r>
      <w:r>
        <w:rPr>
          <w:rFonts w:ascii="Arial" w:eastAsia="Arial" w:hAnsi="Arial" w:cs="Arial"/>
        </w:rPr>
        <w:t>d’a</w:t>
      </w:r>
      <w:r w:rsidR="000C4884" w:rsidRPr="4E5D507E">
        <w:rPr>
          <w:rFonts w:ascii="Arial" w:eastAsia="Arial" w:hAnsi="Arial" w:cs="Arial"/>
        </w:rPr>
        <w:t>utorise</w:t>
      </w:r>
      <w:r>
        <w:rPr>
          <w:rFonts w:ascii="Arial" w:eastAsia="Arial" w:hAnsi="Arial" w:cs="Arial"/>
        </w:rPr>
        <w:t>r</w:t>
      </w:r>
      <w:r w:rsidR="000C4884" w:rsidRPr="4E5D507E">
        <w:rPr>
          <w:rFonts w:ascii="Arial" w:eastAsia="Arial" w:hAnsi="Arial" w:cs="Arial"/>
        </w:rPr>
        <w:t xml:space="preserve"> Monsieur </w:t>
      </w:r>
      <w:r w:rsidR="007A4615">
        <w:rPr>
          <w:rFonts w:ascii="Arial" w:eastAsia="Arial" w:hAnsi="Arial" w:cs="Arial"/>
        </w:rPr>
        <w:t>(</w:t>
      </w:r>
      <w:r w:rsidR="007A4615" w:rsidRPr="007A4615">
        <w:rPr>
          <w:rFonts w:ascii="Arial" w:eastAsia="Arial" w:hAnsi="Arial" w:cs="Arial"/>
          <w:i/>
          <w:iCs/>
        </w:rPr>
        <w:t>Madame)</w:t>
      </w:r>
      <w:r w:rsidR="007A4615">
        <w:rPr>
          <w:rFonts w:ascii="Arial" w:eastAsia="Arial" w:hAnsi="Arial" w:cs="Arial"/>
        </w:rPr>
        <w:t xml:space="preserve"> </w:t>
      </w:r>
      <w:r w:rsidR="000C4884" w:rsidRPr="005B4028">
        <w:rPr>
          <w:rFonts w:ascii="Arial" w:eastAsia="Arial" w:hAnsi="Arial" w:cs="Arial"/>
        </w:rPr>
        <w:t xml:space="preserve">le </w:t>
      </w:r>
      <w:r w:rsidR="007A4615">
        <w:rPr>
          <w:rFonts w:ascii="Arial" w:eastAsia="Arial" w:hAnsi="Arial" w:cs="Arial"/>
        </w:rPr>
        <w:t>Maire</w:t>
      </w:r>
      <w:r w:rsidR="00CF009D">
        <w:rPr>
          <w:rFonts w:ascii="Arial" w:eastAsia="Arial" w:hAnsi="Arial" w:cs="Arial"/>
        </w:rPr>
        <w:t xml:space="preserve"> </w:t>
      </w:r>
      <w:r w:rsidR="00CF009D" w:rsidRPr="00CF009D">
        <w:rPr>
          <w:rFonts w:ascii="Arial" w:eastAsia="Arial" w:hAnsi="Arial" w:cs="Arial"/>
          <w:i/>
          <w:iCs/>
        </w:rPr>
        <w:t>(</w:t>
      </w:r>
      <w:proofErr w:type="spellStart"/>
      <w:r w:rsidR="00CF009D" w:rsidRPr="00CF009D">
        <w:rPr>
          <w:rFonts w:ascii="Arial" w:eastAsia="Arial" w:hAnsi="Arial" w:cs="Arial"/>
          <w:i/>
          <w:iCs/>
        </w:rPr>
        <w:t>Président</w:t>
      </w:r>
      <w:r w:rsidR="00CF009D">
        <w:rPr>
          <w:rFonts w:ascii="Arial" w:eastAsia="Arial" w:hAnsi="Arial" w:cs="Arial"/>
          <w:i/>
          <w:iCs/>
        </w:rPr>
        <w:t>-e</w:t>
      </w:r>
      <w:proofErr w:type="spellEnd"/>
      <w:r w:rsidR="00CF009D" w:rsidRPr="00CF009D">
        <w:rPr>
          <w:rFonts w:ascii="Arial" w:eastAsia="Arial" w:hAnsi="Arial" w:cs="Arial"/>
          <w:i/>
          <w:iCs/>
        </w:rPr>
        <w:t>)</w:t>
      </w:r>
      <w:r w:rsidR="00CF009D">
        <w:rPr>
          <w:rFonts w:ascii="Arial" w:eastAsia="Arial" w:hAnsi="Arial" w:cs="Arial"/>
        </w:rPr>
        <w:t xml:space="preserve"> </w:t>
      </w:r>
      <w:r w:rsidR="000C4884" w:rsidRPr="4E5D507E">
        <w:rPr>
          <w:rFonts w:ascii="Arial" w:eastAsia="Arial" w:hAnsi="Arial" w:cs="Arial"/>
        </w:rPr>
        <w:t>à signer tous les documents se rapportant à ce</w:t>
      </w:r>
      <w:r w:rsidR="00506EA2">
        <w:rPr>
          <w:rFonts w:ascii="Arial" w:eastAsia="Arial" w:hAnsi="Arial" w:cs="Arial"/>
        </w:rPr>
        <w:t>s</w:t>
      </w:r>
      <w:r w:rsidR="000C4884" w:rsidRPr="4E5D507E">
        <w:rPr>
          <w:rFonts w:ascii="Arial" w:eastAsia="Arial" w:hAnsi="Arial" w:cs="Arial"/>
        </w:rPr>
        <w:t xml:space="preserve"> convention</w:t>
      </w:r>
      <w:r w:rsidR="00506EA2">
        <w:rPr>
          <w:rFonts w:ascii="Arial" w:eastAsia="Arial" w:hAnsi="Arial" w:cs="Arial"/>
        </w:rPr>
        <w:t>s</w:t>
      </w:r>
      <w:r w:rsidR="000C4884">
        <w:rPr>
          <w:rFonts w:ascii="Arial" w:eastAsia="Arial" w:hAnsi="Arial" w:cs="Arial"/>
        </w:rPr>
        <w:t>.</w:t>
      </w:r>
    </w:p>
    <w:p w14:paraId="765A9535" w14:textId="77777777" w:rsidR="005D43E6" w:rsidRDefault="005D43E6" w:rsidP="00C826A4">
      <w:pPr>
        <w:tabs>
          <w:tab w:val="left" w:pos="567"/>
          <w:tab w:val="left" w:pos="2268"/>
          <w:tab w:val="left" w:pos="2835"/>
          <w:tab w:val="left" w:pos="8618"/>
        </w:tabs>
        <w:spacing w:line="276" w:lineRule="auto"/>
        <w:jc w:val="both"/>
        <w:rPr>
          <w:rFonts w:ascii="Arial" w:eastAsia="Arial" w:hAnsi="Arial" w:cs="Arial"/>
        </w:rPr>
      </w:pPr>
    </w:p>
    <w:p w14:paraId="2B70A55D" w14:textId="081A06E6" w:rsidR="00C826A4" w:rsidRDefault="005D43E6" w:rsidP="00C826A4">
      <w:pPr>
        <w:tabs>
          <w:tab w:val="left" w:pos="567"/>
          <w:tab w:val="left" w:pos="2268"/>
          <w:tab w:val="left" w:pos="2835"/>
          <w:tab w:val="left" w:pos="8618"/>
        </w:tabs>
        <w:spacing w:line="276" w:lineRule="auto"/>
        <w:jc w:val="both"/>
        <w:rPr>
          <w:rFonts w:ascii="Arial" w:eastAsia="Arial" w:hAnsi="Arial" w:cs="Arial"/>
          <w:b/>
          <w:bCs/>
        </w:rPr>
      </w:pPr>
      <w:r w:rsidRPr="00C150A0">
        <w:rPr>
          <w:rFonts w:ascii="Arial" w:eastAsia="Arial" w:hAnsi="Arial" w:cs="Arial"/>
          <w:b/>
          <w:bCs/>
        </w:rPr>
        <w:t xml:space="preserve">ARTICLE </w:t>
      </w:r>
      <w:r w:rsidR="00CF009D">
        <w:rPr>
          <w:rFonts w:ascii="Arial" w:eastAsia="Arial" w:hAnsi="Arial" w:cs="Arial"/>
          <w:b/>
          <w:bCs/>
        </w:rPr>
        <w:t>8</w:t>
      </w:r>
      <w:r w:rsidRPr="00C150A0">
        <w:rPr>
          <w:rFonts w:ascii="Arial" w:eastAsia="Arial" w:hAnsi="Arial" w:cs="Arial"/>
          <w:b/>
          <w:bCs/>
        </w:rPr>
        <w:t xml:space="preserve"> : </w:t>
      </w:r>
      <w:r w:rsidRPr="00C150A0">
        <w:rPr>
          <w:rFonts w:ascii="Arial" w:eastAsia="Arial" w:hAnsi="Arial" w:cs="Arial"/>
        </w:rPr>
        <w:t xml:space="preserve">d’imputer les </w:t>
      </w:r>
      <w:r w:rsidR="00D356DF" w:rsidRPr="00C150A0">
        <w:rPr>
          <w:rFonts w:ascii="Arial" w:eastAsia="Arial" w:hAnsi="Arial" w:cs="Arial"/>
        </w:rPr>
        <w:t>dépenses</w:t>
      </w:r>
      <w:r w:rsidRPr="00C150A0">
        <w:rPr>
          <w:rFonts w:ascii="Arial" w:eastAsia="Arial" w:hAnsi="Arial" w:cs="Arial"/>
        </w:rPr>
        <w:t xml:space="preserve"> au budget des missions </w:t>
      </w:r>
      <w:r w:rsidR="00C150A0" w:rsidRPr="00C150A0">
        <w:rPr>
          <w:rFonts w:ascii="Arial" w:eastAsia="Arial" w:hAnsi="Arial" w:cs="Arial"/>
        </w:rPr>
        <w:t>engagées</w:t>
      </w:r>
      <w:r w:rsidRPr="00C150A0">
        <w:rPr>
          <w:rFonts w:ascii="Arial" w:eastAsia="Arial" w:hAnsi="Arial" w:cs="Arial"/>
        </w:rPr>
        <w:t xml:space="preserve"> par la collectivité </w:t>
      </w:r>
      <w:r w:rsidRPr="00C150A0">
        <w:rPr>
          <w:rFonts w:ascii="Arial" w:eastAsia="Arial" w:hAnsi="Arial" w:cs="Arial"/>
          <w:i/>
          <w:iCs/>
        </w:rPr>
        <w:t>(l’établissement public)</w:t>
      </w:r>
      <w:r w:rsidRPr="00C150A0">
        <w:rPr>
          <w:rFonts w:ascii="Arial" w:eastAsia="Arial" w:hAnsi="Arial" w:cs="Arial"/>
        </w:rPr>
        <w:t xml:space="preserve"> au</w:t>
      </w:r>
      <w:r w:rsidR="0016295F">
        <w:rPr>
          <w:rFonts w:ascii="Arial" w:eastAsia="Arial" w:hAnsi="Arial" w:cs="Arial"/>
        </w:rPr>
        <w:t>près du</w:t>
      </w:r>
      <w:r w:rsidRPr="00C150A0">
        <w:rPr>
          <w:rFonts w:ascii="Arial" w:eastAsia="Arial" w:hAnsi="Arial" w:cs="Arial"/>
        </w:rPr>
        <w:t xml:space="preserve"> Centre de gestion de la Loire.</w:t>
      </w:r>
    </w:p>
    <w:p w14:paraId="5389F13D" w14:textId="77777777" w:rsidR="005D43E6" w:rsidRPr="00C826A4" w:rsidRDefault="005D43E6" w:rsidP="00C826A4">
      <w:pPr>
        <w:tabs>
          <w:tab w:val="left" w:pos="567"/>
          <w:tab w:val="left" w:pos="2268"/>
          <w:tab w:val="left" w:pos="2835"/>
          <w:tab w:val="left" w:pos="8618"/>
        </w:tabs>
        <w:spacing w:line="276" w:lineRule="auto"/>
        <w:jc w:val="both"/>
        <w:rPr>
          <w:rFonts w:ascii="Arial" w:eastAsia="Arial" w:hAnsi="Arial" w:cs="Arial"/>
        </w:rPr>
      </w:pPr>
    </w:p>
    <w:p w14:paraId="3F8D6166" w14:textId="77777777" w:rsidR="000C4884" w:rsidRDefault="000C4884" w:rsidP="000C4884">
      <w:pPr>
        <w:spacing w:line="276" w:lineRule="auto"/>
        <w:ind w:left="1418" w:hanging="1418"/>
        <w:jc w:val="both"/>
        <w:rPr>
          <w:rFonts w:ascii="Arial" w:eastAsia="Arial" w:hAnsi="Arial" w:cs="Arial"/>
        </w:rPr>
      </w:pPr>
      <w:r w:rsidRPr="421F48A8">
        <w:rPr>
          <w:rFonts w:ascii="Arial" w:eastAsia="Arial" w:hAnsi="Arial" w:cs="Arial"/>
        </w:rPr>
        <w:t xml:space="preserve">Adoptée à l’unanimité des membres présents,  </w:t>
      </w:r>
      <w:r>
        <w:tab/>
      </w:r>
    </w:p>
    <w:p w14:paraId="2DDE6BBC" w14:textId="77777777" w:rsidR="000C4884" w:rsidRDefault="000C4884" w:rsidP="000C4884">
      <w:pPr>
        <w:spacing w:line="276" w:lineRule="auto"/>
        <w:jc w:val="both"/>
        <w:rPr>
          <w:rFonts w:ascii="Arial" w:eastAsia="Arial" w:hAnsi="Arial" w:cs="Arial"/>
        </w:rPr>
      </w:pPr>
      <w:proofErr w:type="gramStart"/>
      <w:r w:rsidRPr="421F48A8">
        <w:rPr>
          <w:rFonts w:ascii="Arial" w:eastAsia="Arial" w:hAnsi="Arial" w:cs="Arial"/>
          <w:b/>
          <w:bCs/>
        </w:rPr>
        <w:t>OU</w:t>
      </w:r>
      <w:proofErr w:type="gramEnd"/>
    </w:p>
    <w:p w14:paraId="48D7D16E" w14:textId="77777777" w:rsidR="000C4884" w:rsidRDefault="000C4884" w:rsidP="000C4884">
      <w:pPr>
        <w:pStyle w:val="Paragraphedeliste"/>
        <w:numPr>
          <w:ilvl w:val="0"/>
          <w:numId w:val="3"/>
        </w:numPr>
        <w:spacing w:line="276" w:lineRule="auto"/>
        <w:jc w:val="both"/>
        <w:rPr>
          <w:rFonts w:ascii="Arial" w:eastAsia="Arial" w:hAnsi="Arial" w:cs="Arial"/>
        </w:rPr>
      </w:pPr>
      <w:proofErr w:type="gramStart"/>
      <w:r w:rsidRPr="421F48A8">
        <w:rPr>
          <w:rFonts w:ascii="Arial" w:eastAsia="Arial" w:hAnsi="Arial" w:cs="Arial"/>
        </w:rPr>
        <w:t>à</w:t>
      </w:r>
      <w:proofErr w:type="gramEnd"/>
      <w:r w:rsidRPr="421F48A8">
        <w:rPr>
          <w:rFonts w:ascii="Arial" w:eastAsia="Arial" w:hAnsi="Arial" w:cs="Arial"/>
        </w:rPr>
        <w:t xml:space="preserve"> ... voix pour</w:t>
      </w:r>
    </w:p>
    <w:p w14:paraId="1A8A4367" w14:textId="77777777" w:rsidR="000C4884" w:rsidRDefault="000C4884" w:rsidP="000C4884">
      <w:pPr>
        <w:pStyle w:val="Paragraphedeliste"/>
        <w:numPr>
          <w:ilvl w:val="0"/>
          <w:numId w:val="2"/>
        </w:numPr>
        <w:spacing w:line="276" w:lineRule="auto"/>
        <w:jc w:val="both"/>
        <w:rPr>
          <w:rFonts w:ascii="Arial" w:eastAsia="Arial" w:hAnsi="Arial" w:cs="Arial"/>
        </w:rPr>
      </w:pPr>
      <w:proofErr w:type="gramStart"/>
      <w:r w:rsidRPr="421F48A8">
        <w:rPr>
          <w:rFonts w:ascii="Arial" w:eastAsia="Arial" w:hAnsi="Arial" w:cs="Arial"/>
        </w:rPr>
        <w:t>à</w:t>
      </w:r>
      <w:proofErr w:type="gramEnd"/>
      <w:r w:rsidRPr="421F48A8">
        <w:rPr>
          <w:rFonts w:ascii="Arial" w:eastAsia="Arial" w:hAnsi="Arial" w:cs="Arial"/>
        </w:rPr>
        <w:t xml:space="preserve"> ... voix contre</w:t>
      </w:r>
    </w:p>
    <w:p w14:paraId="4548831C" w14:textId="77777777" w:rsidR="000C4884" w:rsidRDefault="000C4884" w:rsidP="000C4884">
      <w:pPr>
        <w:pStyle w:val="Paragraphedeliste"/>
        <w:numPr>
          <w:ilvl w:val="0"/>
          <w:numId w:val="1"/>
        </w:numPr>
        <w:spacing w:line="276" w:lineRule="auto"/>
        <w:jc w:val="both"/>
        <w:rPr>
          <w:rFonts w:ascii="Arial" w:eastAsia="Arial" w:hAnsi="Arial" w:cs="Arial"/>
          <w:i/>
          <w:iCs/>
        </w:rPr>
      </w:pPr>
      <w:proofErr w:type="gramStart"/>
      <w:r w:rsidRPr="421F48A8">
        <w:rPr>
          <w:rFonts w:ascii="Arial" w:eastAsia="Arial" w:hAnsi="Arial" w:cs="Arial"/>
        </w:rPr>
        <w:t>à</w:t>
      </w:r>
      <w:proofErr w:type="gramEnd"/>
      <w:r w:rsidRPr="421F48A8">
        <w:rPr>
          <w:rFonts w:ascii="Arial" w:eastAsia="Arial" w:hAnsi="Arial" w:cs="Arial"/>
        </w:rPr>
        <w:t xml:space="preserve"> ... abstention</w:t>
      </w:r>
      <w:r w:rsidRPr="421F48A8">
        <w:rPr>
          <w:rFonts w:ascii="Arial" w:eastAsia="Arial" w:hAnsi="Arial" w:cs="Arial"/>
          <w:i/>
          <w:iCs/>
        </w:rPr>
        <w:t>(s)</w:t>
      </w:r>
    </w:p>
    <w:p w14:paraId="09DAA7F6" w14:textId="77777777" w:rsidR="000C4884" w:rsidRDefault="000C4884" w:rsidP="000C4884">
      <w:pPr>
        <w:tabs>
          <w:tab w:val="left" w:pos="4820"/>
          <w:tab w:val="right" w:pos="6663"/>
          <w:tab w:val="left" w:pos="9923"/>
        </w:tabs>
        <w:spacing w:line="276" w:lineRule="auto"/>
        <w:jc w:val="right"/>
        <w:rPr>
          <w:rFonts w:ascii="Arial" w:eastAsia="Arial" w:hAnsi="Arial" w:cs="Arial"/>
        </w:rPr>
      </w:pPr>
      <w:r w:rsidRPr="421F48A8">
        <w:rPr>
          <w:rFonts w:ascii="Arial" w:eastAsia="Arial" w:hAnsi="Arial" w:cs="Arial"/>
        </w:rPr>
        <w:lastRenderedPageBreak/>
        <w:t xml:space="preserve">                                                                                Fait à. …............................................, </w:t>
      </w:r>
    </w:p>
    <w:p w14:paraId="246A333A" w14:textId="77777777" w:rsidR="000C4884" w:rsidRDefault="000C4884" w:rsidP="000C4884">
      <w:pPr>
        <w:tabs>
          <w:tab w:val="left" w:pos="4820"/>
          <w:tab w:val="right" w:pos="6663"/>
          <w:tab w:val="left" w:pos="9923"/>
        </w:tabs>
        <w:spacing w:line="276" w:lineRule="auto"/>
        <w:jc w:val="right"/>
        <w:rPr>
          <w:rFonts w:ascii="Arial" w:eastAsia="Arial" w:hAnsi="Arial" w:cs="Arial"/>
        </w:rPr>
      </w:pPr>
      <w:r w:rsidRPr="421F48A8">
        <w:rPr>
          <w:rFonts w:ascii="Arial" w:eastAsia="Arial" w:hAnsi="Arial" w:cs="Arial"/>
        </w:rPr>
        <w:t xml:space="preserve">                                                                              </w:t>
      </w:r>
      <w:proofErr w:type="gramStart"/>
      <w:r w:rsidRPr="421F48A8">
        <w:rPr>
          <w:rFonts w:ascii="Arial" w:eastAsia="Arial" w:hAnsi="Arial" w:cs="Arial"/>
        </w:rPr>
        <w:t>le</w:t>
      </w:r>
      <w:proofErr w:type="gramEnd"/>
      <w:r w:rsidRPr="421F48A8">
        <w:rPr>
          <w:rFonts w:ascii="Arial" w:eastAsia="Arial" w:hAnsi="Arial" w:cs="Arial"/>
        </w:rPr>
        <w:t xml:space="preserve"> …...................................................,</w:t>
      </w:r>
    </w:p>
    <w:p w14:paraId="193C0E04" w14:textId="77777777" w:rsidR="000C4884" w:rsidRDefault="000C4884" w:rsidP="000C4884">
      <w:pPr>
        <w:tabs>
          <w:tab w:val="left" w:pos="4820"/>
          <w:tab w:val="right" w:pos="6663"/>
          <w:tab w:val="left" w:pos="9923"/>
        </w:tabs>
        <w:spacing w:line="276" w:lineRule="auto"/>
        <w:jc w:val="both"/>
        <w:rPr>
          <w:rFonts w:ascii="Arial" w:eastAsia="Arial" w:hAnsi="Arial" w:cs="Arial"/>
        </w:rPr>
      </w:pPr>
      <w:r w:rsidRPr="421F48A8">
        <w:rPr>
          <w:rFonts w:ascii="Arial" w:eastAsia="Arial" w:hAnsi="Arial" w:cs="Arial"/>
        </w:rPr>
        <w:t xml:space="preserve">                                                                                </w:t>
      </w:r>
    </w:p>
    <w:p w14:paraId="2FF2700B" w14:textId="05C378BF" w:rsidR="000C4884" w:rsidRDefault="000C4884" w:rsidP="000C4884">
      <w:pPr>
        <w:tabs>
          <w:tab w:val="left" w:pos="4820"/>
          <w:tab w:val="right" w:pos="6663"/>
          <w:tab w:val="left" w:pos="9923"/>
        </w:tabs>
        <w:spacing w:line="276" w:lineRule="auto"/>
        <w:jc w:val="right"/>
        <w:rPr>
          <w:rFonts w:ascii="Arial" w:eastAsia="Arial" w:hAnsi="Arial" w:cs="Arial"/>
          <w:i/>
          <w:iCs/>
        </w:rPr>
      </w:pPr>
      <w:r w:rsidRPr="003E2332">
        <w:rPr>
          <w:rFonts w:ascii="Arial" w:eastAsia="Arial" w:hAnsi="Arial" w:cs="Arial"/>
          <w:b/>
          <w:bCs/>
        </w:rPr>
        <w:t xml:space="preserve">Le </w:t>
      </w:r>
      <w:r w:rsidR="00CF009D" w:rsidRPr="003E2332">
        <w:rPr>
          <w:rFonts w:ascii="Arial" w:eastAsia="Arial" w:hAnsi="Arial" w:cs="Arial"/>
          <w:b/>
          <w:bCs/>
        </w:rPr>
        <w:t>Maire (</w:t>
      </w:r>
      <w:proofErr w:type="spellStart"/>
      <w:r w:rsidR="00CF009D">
        <w:rPr>
          <w:rFonts w:ascii="Arial" w:eastAsia="Arial" w:hAnsi="Arial" w:cs="Arial"/>
          <w:b/>
          <w:bCs/>
        </w:rPr>
        <w:t>Président-e</w:t>
      </w:r>
      <w:proofErr w:type="spellEnd"/>
      <w:r w:rsidR="00CF009D">
        <w:rPr>
          <w:rFonts w:ascii="Arial" w:eastAsia="Arial" w:hAnsi="Arial" w:cs="Arial"/>
          <w:b/>
          <w:bCs/>
        </w:rPr>
        <w:t>)</w:t>
      </w:r>
      <w:r w:rsidRPr="421F48A8">
        <w:rPr>
          <w:rFonts w:ascii="Arial" w:eastAsia="Arial" w:hAnsi="Arial" w:cs="Arial"/>
          <w:i/>
          <w:iCs/>
        </w:rPr>
        <w:t xml:space="preserve"> </w:t>
      </w:r>
    </w:p>
    <w:p w14:paraId="61902977" w14:textId="77777777" w:rsidR="007A4615" w:rsidRDefault="007A4615" w:rsidP="000C4884">
      <w:pPr>
        <w:tabs>
          <w:tab w:val="right" w:pos="6663"/>
          <w:tab w:val="left" w:pos="9923"/>
        </w:tabs>
        <w:spacing w:line="276" w:lineRule="auto"/>
        <w:jc w:val="both"/>
        <w:rPr>
          <w:rFonts w:ascii="Arial" w:eastAsia="Arial" w:hAnsi="Arial" w:cs="Arial"/>
        </w:rPr>
      </w:pPr>
    </w:p>
    <w:p w14:paraId="45E2529B" w14:textId="0E3D526F" w:rsidR="000C4884" w:rsidRDefault="000C4884" w:rsidP="000C4884">
      <w:pPr>
        <w:tabs>
          <w:tab w:val="right" w:pos="6663"/>
          <w:tab w:val="left" w:pos="9923"/>
        </w:tabs>
        <w:spacing w:line="276" w:lineRule="auto"/>
        <w:jc w:val="both"/>
        <w:rPr>
          <w:rFonts w:ascii="Arial" w:eastAsia="Arial" w:hAnsi="Arial" w:cs="Arial"/>
        </w:rPr>
      </w:pPr>
      <w:r w:rsidRPr="421F48A8">
        <w:rPr>
          <w:rFonts w:ascii="Arial" w:eastAsia="Arial" w:hAnsi="Arial" w:cs="Arial"/>
        </w:rPr>
        <w:t>Transmis au représentant de l’Etat le : …...............................</w:t>
      </w:r>
    </w:p>
    <w:p w14:paraId="3832C1B0" w14:textId="77777777" w:rsidR="007A4615" w:rsidRDefault="000C4884" w:rsidP="000C4884">
      <w:pPr>
        <w:spacing w:line="276" w:lineRule="auto"/>
        <w:jc w:val="both"/>
        <w:rPr>
          <w:rFonts w:ascii="Arial" w:eastAsia="Arial" w:hAnsi="Arial" w:cs="Arial"/>
        </w:rPr>
      </w:pPr>
      <w:r w:rsidRPr="421F48A8">
        <w:rPr>
          <w:rFonts w:ascii="Arial" w:eastAsia="Arial" w:hAnsi="Arial" w:cs="Arial"/>
        </w:rPr>
        <w:t>Publié le : …............................</w:t>
      </w:r>
    </w:p>
    <w:p w14:paraId="3A2668F4" w14:textId="75396B61" w:rsidR="000C4884" w:rsidRPr="000C4884" w:rsidRDefault="000C4884" w:rsidP="000C4884">
      <w:pPr>
        <w:spacing w:line="276" w:lineRule="auto"/>
        <w:jc w:val="both"/>
        <w:rPr>
          <w:rFonts w:ascii="Arial" w:eastAsia="Arial" w:hAnsi="Arial" w:cs="Arial"/>
        </w:rPr>
      </w:pPr>
      <w:r w:rsidRPr="000C4884">
        <w:rPr>
          <w:rFonts w:ascii="Arial" w:eastAsia="Arial" w:hAnsi="Arial" w:cs="Arial"/>
        </w:rPr>
        <w:t xml:space="preserve">Le </w:t>
      </w:r>
      <w:r w:rsidR="007A4615">
        <w:rPr>
          <w:rFonts w:ascii="Arial" w:eastAsia="Arial" w:hAnsi="Arial" w:cs="Arial"/>
        </w:rPr>
        <w:t xml:space="preserve">Maire </w:t>
      </w:r>
      <w:r w:rsidR="007A4615" w:rsidRPr="007A4615">
        <w:rPr>
          <w:rFonts w:ascii="Arial" w:eastAsia="Arial" w:hAnsi="Arial" w:cs="Arial"/>
          <w:i/>
          <w:iCs/>
        </w:rPr>
        <w:t>(</w:t>
      </w:r>
      <w:proofErr w:type="spellStart"/>
      <w:r w:rsidRPr="007A4615">
        <w:rPr>
          <w:rFonts w:ascii="Arial" w:eastAsia="Arial" w:hAnsi="Arial" w:cs="Arial"/>
          <w:i/>
          <w:iCs/>
        </w:rPr>
        <w:t>Président</w:t>
      </w:r>
      <w:r w:rsidR="00CF009D">
        <w:rPr>
          <w:rFonts w:ascii="Arial" w:eastAsia="Arial" w:hAnsi="Arial" w:cs="Arial"/>
          <w:i/>
          <w:iCs/>
        </w:rPr>
        <w:t>-e</w:t>
      </w:r>
      <w:proofErr w:type="spellEnd"/>
      <w:r w:rsidR="007A4615" w:rsidRPr="007A4615">
        <w:rPr>
          <w:rFonts w:ascii="Arial" w:eastAsia="Arial" w:hAnsi="Arial" w:cs="Arial"/>
          <w:i/>
          <w:iCs/>
        </w:rPr>
        <w:t>)</w:t>
      </w:r>
      <w:r w:rsidRPr="007A4615">
        <w:rPr>
          <w:rFonts w:ascii="Arial" w:eastAsia="Arial" w:hAnsi="Arial" w:cs="Arial"/>
          <w:i/>
          <w:iCs/>
        </w:rPr>
        <w:t xml:space="preserve"> :</w:t>
      </w:r>
    </w:p>
    <w:p w14:paraId="6E9520CB" w14:textId="77777777" w:rsidR="000C4884" w:rsidRPr="000C4884" w:rsidRDefault="000C4884" w:rsidP="000C4884">
      <w:pPr>
        <w:pStyle w:val="Paragraphedeliste"/>
        <w:numPr>
          <w:ilvl w:val="0"/>
          <w:numId w:val="4"/>
        </w:numPr>
        <w:spacing w:line="276" w:lineRule="auto"/>
        <w:jc w:val="both"/>
        <w:rPr>
          <w:rFonts w:ascii="Arial" w:eastAsia="Arial" w:hAnsi="Arial" w:cs="Arial"/>
        </w:rPr>
      </w:pPr>
      <w:proofErr w:type="gramStart"/>
      <w:r w:rsidRPr="000C4884">
        <w:rPr>
          <w:rFonts w:ascii="Arial" w:eastAsia="Arial" w:hAnsi="Arial" w:cs="Arial"/>
        </w:rPr>
        <w:t>certifie</w:t>
      </w:r>
      <w:proofErr w:type="gramEnd"/>
      <w:r w:rsidRPr="000C4884">
        <w:rPr>
          <w:rFonts w:ascii="Arial" w:eastAsia="Arial" w:hAnsi="Arial" w:cs="Arial"/>
        </w:rPr>
        <w:t xml:space="preserve"> sous sa responsabilité le caractère exécutoire de cet acte,</w:t>
      </w:r>
    </w:p>
    <w:p w14:paraId="6A1808E0" w14:textId="77777777" w:rsidR="000C4884" w:rsidRPr="000C4884" w:rsidRDefault="000C4884" w:rsidP="000C4884">
      <w:pPr>
        <w:pStyle w:val="Paragraphedeliste"/>
        <w:numPr>
          <w:ilvl w:val="0"/>
          <w:numId w:val="4"/>
        </w:numPr>
        <w:spacing w:line="276" w:lineRule="auto"/>
        <w:jc w:val="both"/>
        <w:rPr>
          <w:rFonts w:ascii="Arial" w:eastAsia="Arial" w:hAnsi="Arial" w:cs="Arial"/>
        </w:rPr>
      </w:pPr>
      <w:proofErr w:type="gramStart"/>
      <w:r w:rsidRPr="000C4884">
        <w:rPr>
          <w:rFonts w:ascii="Arial" w:eastAsia="Arial" w:hAnsi="Arial" w:cs="Arial"/>
        </w:rPr>
        <w:t>informe</w:t>
      </w:r>
      <w:proofErr w:type="gramEnd"/>
      <w:r w:rsidRPr="000C4884">
        <w:rPr>
          <w:rFonts w:ascii="Arial" w:eastAsia="Arial" w:hAnsi="Arial" w:cs="Arial"/>
        </w:rPr>
        <w:t xml:space="preserve"> que la présente délibération peut faire l’objet d’un recours pour excès de pouvoir devant le Tribunal Administratif de Lyon</w:t>
      </w:r>
      <w:r w:rsidRPr="000C4884">
        <w:rPr>
          <w:rFonts w:ascii="Arial" w:eastAsia="Arial" w:hAnsi="Arial" w:cs="Arial"/>
          <w:sz w:val="20"/>
          <w:szCs w:val="20"/>
        </w:rPr>
        <w:t xml:space="preserve"> </w:t>
      </w:r>
      <w:r w:rsidRPr="000C4884">
        <w:rPr>
          <w:rFonts w:ascii="Arial" w:eastAsia="Arial" w:hAnsi="Arial" w:cs="Arial"/>
        </w:rPr>
        <w:t xml:space="preserve">situé au 184 Rue Duguesclin, 69433 Lyon Cedex 03, dans un délai de deux mois à compter de la présente publication, éventuellement au moyen d’une requête déposée sur le site </w:t>
      </w:r>
      <w:hyperlink r:id="rId7">
        <w:r w:rsidRPr="000C4884">
          <w:rPr>
            <w:rStyle w:val="Lienhypertexte"/>
            <w:rFonts w:ascii="Arial" w:eastAsia="Arial" w:hAnsi="Arial" w:cs="Arial"/>
            <w:color w:val="auto"/>
          </w:rPr>
          <w:t>www.telerecours.fr</w:t>
        </w:r>
      </w:hyperlink>
    </w:p>
    <w:p w14:paraId="275CB38C" w14:textId="77777777" w:rsidR="003F3685" w:rsidRDefault="003F3685"/>
    <w:sectPr w:rsidR="003F3685" w:rsidSect="000C4884">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983AB" w14:textId="77777777" w:rsidR="003B3E40" w:rsidRDefault="003B3E40" w:rsidP="00D66EDF">
      <w:pPr>
        <w:spacing w:after="0" w:line="240" w:lineRule="auto"/>
      </w:pPr>
      <w:r>
        <w:separator/>
      </w:r>
    </w:p>
  </w:endnote>
  <w:endnote w:type="continuationSeparator" w:id="0">
    <w:p w14:paraId="67662E39" w14:textId="77777777" w:rsidR="003B3E40" w:rsidRDefault="003B3E40" w:rsidP="00D66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666071"/>
      <w:docPartObj>
        <w:docPartGallery w:val="Page Numbers (Bottom of Page)"/>
        <w:docPartUnique/>
      </w:docPartObj>
    </w:sdtPr>
    <w:sdtContent>
      <w:p w14:paraId="3FD13753" w14:textId="23B16A57" w:rsidR="00D66EDF" w:rsidRDefault="00D66EDF">
        <w:pPr>
          <w:pStyle w:val="Pieddepage"/>
          <w:jc w:val="right"/>
        </w:pPr>
        <w:r>
          <w:fldChar w:fldCharType="begin"/>
        </w:r>
        <w:r>
          <w:instrText>PAGE   \* MERGEFORMAT</w:instrText>
        </w:r>
        <w:r>
          <w:fldChar w:fldCharType="separate"/>
        </w:r>
        <w:r>
          <w:t>2</w:t>
        </w:r>
        <w:r>
          <w:fldChar w:fldCharType="end"/>
        </w:r>
      </w:p>
    </w:sdtContent>
  </w:sdt>
  <w:p w14:paraId="4A781D86" w14:textId="77777777" w:rsidR="00D66EDF" w:rsidRDefault="00D66E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925EB" w14:textId="77777777" w:rsidR="003B3E40" w:rsidRDefault="003B3E40" w:rsidP="00D66EDF">
      <w:pPr>
        <w:spacing w:after="0" w:line="240" w:lineRule="auto"/>
      </w:pPr>
      <w:r>
        <w:separator/>
      </w:r>
    </w:p>
  </w:footnote>
  <w:footnote w:type="continuationSeparator" w:id="0">
    <w:p w14:paraId="669E4694" w14:textId="77777777" w:rsidR="003B3E40" w:rsidRDefault="003B3E40" w:rsidP="00D66E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610EC"/>
    <w:multiLevelType w:val="hybridMultilevel"/>
    <w:tmpl w:val="A3C095CA"/>
    <w:lvl w:ilvl="0" w:tplc="EEE423FA">
      <w:start w:val="1"/>
      <w:numFmt w:val="bullet"/>
      <w:lvlText w:val="-"/>
      <w:lvlJc w:val="left"/>
      <w:pPr>
        <w:ind w:left="720" w:hanging="360"/>
      </w:pPr>
      <w:rPr>
        <w:rFonts w:ascii="Calibri" w:hAnsi="Calibri" w:hint="default"/>
      </w:rPr>
    </w:lvl>
    <w:lvl w:ilvl="1" w:tplc="AD424EF2">
      <w:start w:val="1"/>
      <w:numFmt w:val="bullet"/>
      <w:lvlText w:val="o"/>
      <w:lvlJc w:val="left"/>
      <w:pPr>
        <w:ind w:left="1440" w:hanging="360"/>
      </w:pPr>
      <w:rPr>
        <w:rFonts w:ascii="Courier New" w:hAnsi="Courier New" w:hint="default"/>
      </w:rPr>
    </w:lvl>
    <w:lvl w:ilvl="2" w:tplc="2690D6B4">
      <w:start w:val="1"/>
      <w:numFmt w:val="bullet"/>
      <w:lvlText w:val=""/>
      <w:lvlJc w:val="left"/>
      <w:pPr>
        <w:ind w:left="2160" w:hanging="360"/>
      </w:pPr>
      <w:rPr>
        <w:rFonts w:ascii="Wingdings" w:hAnsi="Wingdings" w:hint="default"/>
      </w:rPr>
    </w:lvl>
    <w:lvl w:ilvl="3" w:tplc="316C604A">
      <w:start w:val="1"/>
      <w:numFmt w:val="bullet"/>
      <w:lvlText w:val=""/>
      <w:lvlJc w:val="left"/>
      <w:pPr>
        <w:ind w:left="2880" w:hanging="360"/>
      </w:pPr>
      <w:rPr>
        <w:rFonts w:ascii="Symbol" w:hAnsi="Symbol" w:hint="default"/>
      </w:rPr>
    </w:lvl>
    <w:lvl w:ilvl="4" w:tplc="7D8A99A8">
      <w:start w:val="1"/>
      <w:numFmt w:val="bullet"/>
      <w:lvlText w:val="o"/>
      <w:lvlJc w:val="left"/>
      <w:pPr>
        <w:ind w:left="3600" w:hanging="360"/>
      </w:pPr>
      <w:rPr>
        <w:rFonts w:ascii="Courier New" w:hAnsi="Courier New" w:hint="default"/>
      </w:rPr>
    </w:lvl>
    <w:lvl w:ilvl="5" w:tplc="5A667B44">
      <w:start w:val="1"/>
      <w:numFmt w:val="bullet"/>
      <w:lvlText w:val=""/>
      <w:lvlJc w:val="left"/>
      <w:pPr>
        <w:ind w:left="4320" w:hanging="360"/>
      </w:pPr>
      <w:rPr>
        <w:rFonts w:ascii="Wingdings" w:hAnsi="Wingdings" w:hint="default"/>
      </w:rPr>
    </w:lvl>
    <w:lvl w:ilvl="6" w:tplc="75D26220">
      <w:start w:val="1"/>
      <w:numFmt w:val="bullet"/>
      <w:lvlText w:val=""/>
      <w:lvlJc w:val="left"/>
      <w:pPr>
        <w:ind w:left="5040" w:hanging="360"/>
      </w:pPr>
      <w:rPr>
        <w:rFonts w:ascii="Symbol" w:hAnsi="Symbol" w:hint="default"/>
      </w:rPr>
    </w:lvl>
    <w:lvl w:ilvl="7" w:tplc="CAD4DEBC">
      <w:start w:val="1"/>
      <w:numFmt w:val="bullet"/>
      <w:lvlText w:val="o"/>
      <w:lvlJc w:val="left"/>
      <w:pPr>
        <w:ind w:left="5760" w:hanging="360"/>
      </w:pPr>
      <w:rPr>
        <w:rFonts w:ascii="Courier New" w:hAnsi="Courier New" w:hint="default"/>
      </w:rPr>
    </w:lvl>
    <w:lvl w:ilvl="8" w:tplc="58A8C052">
      <w:start w:val="1"/>
      <w:numFmt w:val="bullet"/>
      <w:lvlText w:val=""/>
      <w:lvlJc w:val="left"/>
      <w:pPr>
        <w:ind w:left="6480" w:hanging="360"/>
      </w:pPr>
      <w:rPr>
        <w:rFonts w:ascii="Wingdings" w:hAnsi="Wingdings" w:hint="default"/>
      </w:rPr>
    </w:lvl>
  </w:abstractNum>
  <w:abstractNum w:abstractNumId="1" w15:restartNumberingAfterBreak="0">
    <w:nsid w:val="273E1D67"/>
    <w:multiLevelType w:val="hybridMultilevel"/>
    <w:tmpl w:val="652A5C1E"/>
    <w:lvl w:ilvl="0" w:tplc="8090ABB2">
      <w:start w:val="1"/>
      <w:numFmt w:val="bullet"/>
      <w:lvlText w:val="-"/>
      <w:lvlJc w:val="left"/>
      <w:pPr>
        <w:ind w:left="720" w:hanging="360"/>
      </w:pPr>
      <w:rPr>
        <w:rFonts w:ascii="Calibri" w:hAnsi="Calibri" w:hint="default"/>
      </w:rPr>
    </w:lvl>
    <w:lvl w:ilvl="1" w:tplc="48B49E52">
      <w:start w:val="1"/>
      <w:numFmt w:val="bullet"/>
      <w:lvlText w:val="o"/>
      <w:lvlJc w:val="left"/>
      <w:pPr>
        <w:ind w:left="1440" w:hanging="360"/>
      </w:pPr>
      <w:rPr>
        <w:rFonts w:ascii="Courier New" w:hAnsi="Courier New" w:hint="default"/>
      </w:rPr>
    </w:lvl>
    <w:lvl w:ilvl="2" w:tplc="612C4204">
      <w:start w:val="1"/>
      <w:numFmt w:val="bullet"/>
      <w:lvlText w:val=""/>
      <w:lvlJc w:val="left"/>
      <w:pPr>
        <w:ind w:left="2160" w:hanging="360"/>
      </w:pPr>
      <w:rPr>
        <w:rFonts w:ascii="Wingdings" w:hAnsi="Wingdings" w:hint="default"/>
      </w:rPr>
    </w:lvl>
    <w:lvl w:ilvl="3" w:tplc="F370C802">
      <w:start w:val="1"/>
      <w:numFmt w:val="bullet"/>
      <w:lvlText w:val=""/>
      <w:lvlJc w:val="left"/>
      <w:pPr>
        <w:ind w:left="2880" w:hanging="360"/>
      </w:pPr>
      <w:rPr>
        <w:rFonts w:ascii="Symbol" w:hAnsi="Symbol" w:hint="default"/>
      </w:rPr>
    </w:lvl>
    <w:lvl w:ilvl="4" w:tplc="B0E49A60">
      <w:start w:val="1"/>
      <w:numFmt w:val="bullet"/>
      <w:lvlText w:val="o"/>
      <w:lvlJc w:val="left"/>
      <w:pPr>
        <w:ind w:left="3600" w:hanging="360"/>
      </w:pPr>
      <w:rPr>
        <w:rFonts w:ascii="Courier New" w:hAnsi="Courier New" w:hint="default"/>
      </w:rPr>
    </w:lvl>
    <w:lvl w:ilvl="5" w:tplc="BB621360">
      <w:start w:val="1"/>
      <w:numFmt w:val="bullet"/>
      <w:lvlText w:val=""/>
      <w:lvlJc w:val="left"/>
      <w:pPr>
        <w:ind w:left="4320" w:hanging="360"/>
      </w:pPr>
      <w:rPr>
        <w:rFonts w:ascii="Wingdings" w:hAnsi="Wingdings" w:hint="default"/>
      </w:rPr>
    </w:lvl>
    <w:lvl w:ilvl="6" w:tplc="A16C32F6">
      <w:start w:val="1"/>
      <w:numFmt w:val="bullet"/>
      <w:lvlText w:val=""/>
      <w:lvlJc w:val="left"/>
      <w:pPr>
        <w:ind w:left="5040" w:hanging="360"/>
      </w:pPr>
      <w:rPr>
        <w:rFonts w:ascii="Symbol" w:hAnsi="Symbol" w:hint="default"/>
      </w:rPr>
    </w:lvl>
    <w:lvl w:ilvl="7" w:tplc="8F067944">
      <w:start w:val="1"/>
      <w:numFmt w:val="bullet"/>
      <w:lvlText w:val="o"/>
      <w:lvlJc w:val="left"/>
      <w:pPr>
        <w:ind w:left="5760" w:hanging="360"/>
      </w:pPr>
      <w:rPr>
        <w:rFonts w:ascii="Courier New" w:hAnsi="Courier New" w:hint="default"/>
      </w:rPr>
    </w:lvl>
    <w:lvl w:ilvl="8" w:tplc="8708E066">
      <w:start w:val="1"/>
      <w:numFmt w:val="bullet"/>
      <w:lvlText w:val=""/>
      <w:lvlJc w:val="left"/>
      <w:pPr>
        <w:ind w:left="6480" w:hanging="360"/>
      </w:pPr>
      <w:rPr>
        <w:rFonts w:ascii="Wingdings" w:hAnsi="Wingdings" w:hint="default"/>
      </w:rPr>
    </w:lvl>
  </w:abstractNum>
  <w:abstractNum w:abstractNumId="2" w15:restartNumberingAfterBreak="0">
    <w:nsid w:val="416D32BF"/>
    <w:multiLevelType w:val="hybridMultilevel"/>
    <w:tmpl w:val="1A98A8A0"/>
    <w:lvl w:ilvl="0" w:tplc="74A8B374">
      <w:start w:val="1"/>
      <w:numFmt w:val="bullet"/>
      <w:lvlText w:val="-"/>
      <w:lvlJc w:val="left"/>
      <w:pPr>
        <w:ind w:left="720" w:hanging="360"/>
      </w:pPr>
      <w:rPr>
        <w:rFonts w:ascii="Calibri" w:hAnsi="Calibri" w:hint="default"/>
      </w:rPr>
    </w:lvl>
    <w:lvl w:ilvl="1" w:tplc="F8C40F50">
      <w:start w:val="1"/>
      <w:numFmt w:val="bullet"/>
      <w:lvlText w:val="o"/>
      <w:lvlJc w:val="left"/>
      <w:pPr>
        <w:ind w:left="1440" w:hanging="360"/>
      </w:pPr>
      <w:rPr>
        <w:rFonts w:ascii="Courier New" w:hAnsi="Courier New" w:hint="default"/>
      </w:rPr>
    </w:lvl>
    <w:lvl w:ilvl="2" w:tplc="AE0C77B6">
      <w:start w:val="1"/>
      <w:numFmt w:val="bullet"/>
      <w:lvlText w:val=""/>
      <w:lvlJc w:val="left"/>
      <w:pPr>
        <w:ind w:left="2160" w:hanging="360"/>
      </w:pPr>
      <w:rPr>
        <w:rFonts w:ascii="Wingdings" w:hAnsi="Wingdings" w:hint="default"/>
      </w:rPr>
    </w:lvl>
    <w:lvl w:ilvl="3" w:tplc="10443CAE">
      <w:start w:val="1"/>
      <w:numFmt w:val="bullet"/>
      <w:lvlText w:val=""/>
      <w:lvlJc w:val="left"/>
      <w:pPr>
        <w:ind w:left="2880" w:hanging="360"/>
      </w:pPr>
      <w:rPr>
        <w:rFonts w:ascii="Symbol" w:hAnsi="Symbol" w:hint="default"/>
      </w:rPr>
    </w:lvl>
    <w:lvl w:ilvl="4" w:tplc="557280A4">
      <w:start w:val="1"/>
      <w:numFmt w:val="bullet"/>
      <w:lvlText w:val="o"/>
      <w:lvlJc w:val="left"/>
      <w:pPr>
        <w:ind w:left="3600" w:hanging="360"/>
      </w:pPr>
      <w:rPr>
        <w:rFonts w:ascii="Courier New" w:hAnsi="Courier New" w:hint="default"/>
      </w:rPr>
    </w:lvl>
    <w:lvl w:ilvl="5" w:tplc="984C1AB8">
      <w:start w:val="1"/>
      <w:numFmt w:val="bullet"/>
      <w:lvlText w:val=""/>
      <w:lvlJc w:val="left"/>
      <w:pPr>
        <w:ind w:left="4320" w:hanging="360"/>
      </w:pPr>
      <w:rPr>
        <w:rFonts w:ascii="Wingdings" w:hAnsi="Wingdings" w:hint="default"/>
      </w:rPr>
    </w:lvl>
    <w:lvl w:ilvl="6" w:tplc="89EEE1C4">
      <w:start w:val="1"/>
      <w:numFmt w:val="bullet"/>
      <w:lvlText w:val=""/>
      <w:lvlJc w:val="left"/>
      <w:pPr>
        <w:ind w:left="5040" w:hanging="360"/>
      </w:pPr>
      <w:rPr>
        <w:rFonts w:ascii="Symbol" w:hAnsi="Symbol" w:hint="default"/>
      </w:rPr>
    </w:lvl>
    <w:lvl w:ilvl="7" w:tplc="9ADC99AC">
      <w:start w:val="1"/>
      <w:numFmt w:val="bullet"/>
      <w:lvlText w:val="o"/>
      <w:lvlJc w:val="left"/>
      <w:pPr>
        <w:ind w:left="5760" w:hanging="360"/>
      </w:pPr>
      <w:rPr>
        <w:rFonts w:ascii="Courier New" w:hAnsi="Courier New" w:hint="default"/>
      </w:rPr>
    </w:lvl>
    <w:lvl w:ilvl="8" w:tplc="CF92BCDA">
      <w:start w:val="1"/>
      <w:numFmt w:val="bullet"/>
      <w:lvlText w:val=""/>
      <w:lvlJc w:val="left"/>
      <w:pPr>
        <w:ind w:left="6480" w:hanging="360"/>
      </w:pPr>
      <w:rPr>
        <w:rFonts w:ascii="Wingdings" w:hAnsi="Wingdings" w:hint="default"/>
      </w:rPr>
    </w:lvl>
  </w:abstractNum>
  <w:abstractNum w:abstractNumId="3" w15:restartNumberingAfterBreak="0">
    <w:nsid w:val="52E55DC9"/>
    <w:multiLevelType w:val="hybridMultilevel"/>
    <w:tmpl w:val="02ACC01E"/>
    <w:lvl w:ilvl="0" w:tplc="3766C7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E791E35"/>
    <w:multiLevelType w:val="hybridMultilevel"/>
    <w:tmpl w:val="0BC842AC"/>
    <w:lvl w:ilvl="0" w:tplc="26AC0752">
      <w:start w:val="1"/>
      <w:numFmt w:val="bullet"/>
      <w:lvlText w:val=""/>
      <w:lvlJc w:val="left"/>
      <w:pPr>
        <w:ind w:left="720" w:hanging="360"/>
      </w:pPr>
      <w:rPr>
        <w:rFonts w:ascii="Symbol" w:hAnsi="Symbol" w:hint="default"/>
      </w:rPr>
    </w:lvl>
    <w:lvl w:ilvl="1" w:tplc="142093C8">
      <w:start w:val="1"/>
      <w:numFmt w:val="bullet"/>
      <w:lvlText w:val="o"/>
      <w:lvlJc w:val="left"/>
      <w:pPr>
        <w:ind w:left="1440" w:hanging="360"/>
      </w:pPr>
      <w:rPr>
        <w:rFonts w:ascii="Courier New" w:hAnsi="Courier New" w:hint="default"/>
      </w:rPr>
    </w:lvl>
    <w:lvl w:ilvl="2" w:tplc="D7624AEA">
      <w:start w:val="1"/>
      <w:numFmt w:val="bullet"/>
      <w:lvlText w:val=""/>
      <w:lvlJc w:val="left"/>
      <w:pPr>
        <w:ind w:left="2160" w:hanging="360"/>
      </w:pPr>
      <w:rPr>
        <w:rFonts w:ascii="Wingdings" w:hAnsi="Wingdings" w:hint="default"/>
      </w:rPr>
    </w:lvl>
    <w:lvl w:ilvl="3" w:tplc="4C3AB0B6">
      <w:start w:val="1"/>
      <w:numFmt w:val="bullet"/>
      <w:lvlText w:val=""/>
      <w:lvlJc w:val="left"/>
      <w:pPr>
        <w:ind w:left="2880" w:hanging="360"/>
      </w:pPr>
      <w:rPr>
        <w:rFonts w:ascii="Symbol" w:hAnsi="Symbol" w:hint="default"/>
      </w:rPr>
    </w:lvl>
    <w:lvl w:ilvl="4" w:tplc="A4F03EBC">
      <w:start w:val="1"/>
      <w:numFmt w:val="bullet"/>
      <w:lvlText w:val="o"/>
      <w:lvlJc w:val="left"/>
      <w:pPr>
        <w:ind w:left="3600" w:hanging="360"/>
      </w:pPr>
      <w:rPr>
        <w:rFonts w:ascii="Courier New" w:hAnsi="Courier New" w:hint="default"/>
      </w:rPr>
    </w:lvl>
    <w:lvl w:ilvl="5" w:tplc="008EAE9A">
      <w:start w:val="1"/>
      <w:numFmt w:val="bullet"/>
      <w:lvlText w:val=""/>
      <w:lvlJc w:val="left"/>
      <w:pPr>
        <w:ind w:left="4320" w:hanging="360"/>
      </w:pPr>
      <w:rPr>
        <w:rFonts w:ascii="Wingdings" w:hAnsi="Wingdings" w:hint="default"/>
      </w:rPr>
    </w:lvl>
    <w:lvl w:ilvl="6" w:tplc="B86CB166">
      <w:start w:val="1"/>
      <w:numFmt w:val="bullet"/>
      <w:lvlText w:val=""/>
      <w:lvlJc w:val="left"/>
      <w:pPr>
        <w:ind w:left="5040" w:hanging="360"/>
      </w:pPr>
      <w:rPr>
        <w:rFonts w:ascii="Symbol" w:hAnsi="Symbol" w:hint="default"/>
      </w:rPr>
    </w:lvl>
    <w:lvl w:ilvl="7" w:tplc="1ADCDFC4">
      <w:start w:val="1"/>
      <w:numFmt w:val="bullet"/>
      <w:lvlText w:val="o"/>
      <w:lvlJc w:val="left"/>
      <w:pPr>
        <w:ind w:left="5760" w:hanging="360"/>
      </w:pPr>
      <w:rPr>
        <w:rFonts w:ascii="Courier New" w:hAnsi="Courier New" w:hint="default"/>
      </w:rPr>
    </w:lvl>
    <w:lvl w:ilvl="8" w:tplc="E52C7AD0">
      <w:start w:val="1"/>
      <w:numFmt w:val="bullet"/>
      <w:lvlText w:val=""/>
      <w:lvlJc w:val="left"/>
      <w:pPr>
        <w:ind w:left="6480" w:hanging="360"/>
      </w:pPr>
      <w:rPr>
        <w:rFonts w:ascii="Wingdings" w:hAnsi="Wingdings" w:hint="default"/>
      </w:rPr>
    </w:lvl>
  </w:abstractNum>
  <w:abstractNum w:abstractNumId="5" w15:restartNumberingAfterBreak="0">
    <w:nsid w:val="7CCE37C4"/>
    <w:multiLevelType w:val="hybridMultilevel"/>
    <w:tmpl w:val="1E4839CC"/>
    <w:lvl w:ilvl="0" w:tplc="A85EB03C">
      <w:start w:val="1"/>
      <w:numFmt w:val="bullet"/>
      <w:lvlText w:val=""/>
      <w:lvlJc w:val="left"/>
      <w:pPr>
        <w:ind w:left="720" w:hanging="360"/>
      </w:pPr>
      <w:rPr>
        <w:rFonts w:ascii="Symbol" w:hAnsi="Symbol" w:hint="default"/>
      </w:rPr>
    </w:lvl>
    <w:lvl w:ilvl="1" w:tplc="6898F152">
      <w:start w:val="1"/>
      <w:numFmt w:val="bullet"/>
      <w:lvlText w:val="o"/>
      <w:lvlJc w:val="left"/>
      <w:pPr>
        <w:ind w:left="1440" w:hanging="360"/>
      </w:pPr>
      <w:rPr>
        <w:rFonts w:ascii="Courier New" w:hAnsi="Courier New" w:hint="default"/>
      </w:rPr>
    </w:lvl>
    <w:lvl w:ilvl="2" w:tplc="7BD41854">
      <w:start w:val="1"/>
      <w:numFmt w:val="bullet"/>
      <w:lvlText w:val=""/>
      <w:lvlJc w:val="left"/>
      <w:pPr>
        <w:ind w:left="2160" w:hanging="360"/>
      </w:pPr>
      <w:rPr>
        <w:rFonts w:ascii="Wingdings" w:hAnsi="Wingdings" w:hint="default"/>
      </w:rPr>
    </w:lvl>
    <w:lvl w:ilvl="3" w:tplc="97D2EE42">
      <w:start w:val="1"/>
      <w:numFmt w:val="bullet"/>
      <w:lvlText w:val=""/>
      <w:lvlJc w:val="left"/>
      <w:pPr>
        <w:ind w:left="2880" w:hanging="360"/>
      </w:pPr>
      <w:rPr>
        <w:rFonts w:ascii="Symbol" w:hAnsi="Symbol" w:hint="default"/>
      </w:rPr>
    </w:lvl>
    <w:lvl w:ilvl="4" w:tplc="EDD6E194">
      <w:start w:val="1"/>
      <w:numFmt w:val="bullet"/>
      <w:lvlText w:val="o"/>
      <w:lvlJc w:val="left"/>
      <w:pPr>
        <w:ind w:left="3600" w:hanging="360"/>
      </w:pPr>
      <w:rPr>
        <w:rFonts w:ascii="Courier New" w:hAnsi="Courier New" w:hint="default"/>
      </w:rPr>
    </w:lvl>
    <w:lvl w:ilvl="5" w:tplc="7AD47E1A">
      <w:start w:val="1"/>
      <w:numFmt w:val="bullet"/>
      <w:lvlText w:val=""/>
      <w:lvlJc w:val="left"/>
      <w:pPr>
        <w:ind w:left="4320" w:hanging="360"/>
      </w:pPr>
      <w:rPr>
        <w:rFonts w:ascii="Wingdings" w:hAnsi="Wingdings" w:hint="default"/>
      </w:rPr>
    </w:lvl>
    <w:lvl w:ilvl="6" w:tplc="3BB27F5A">
      <w:start w:val="1"/>
      <w:numFmt w:val="bullet"/>
      <w:lvlText w:val=""/>
      <w:lvlJc w:val="left"/>
      <w:pPr>
        <w:ind w:left="5040" w:hanging="360"/>
      </w:pPr>
      <w:rPr>
        <w:rFonts w:ascii="Symbol" w:hAnsi="Symbol" w:hint="default"/>
      </w:rPr>
    </w:lvl>
    <w:lvl w:ilvl="7" w:tplc="1EDC3D30">
      <w:start w:val="1"/>
      <w:numFmt w:val="bullet"/>
      <w:lvlText w:val="o"/>
      <w:lvlJc w:val="left"/>
      <w:pPr>
        <w:ind w:left="5760" w:hanging="360"/>
      </w:pPr>
      <w:rPr>
        <w:rFonts w:ascii="Courier New" w:hAnsi="Courier New" w:hint="default"/>
      </w:rPr>
    </w:lvl>
    <w:lvl w:ilvl="8" w:tplc="BB02B5F4">
      <w:start w:val="1"/>
      <w:numFmt w:val="bullet"/>
      <w:lvlText w:val=""/>
      <w:lvlJc w:val="left"/>
      <w:pPr>
        <w:ind w:left="6480" w:hanging="360"/>
      </w:pPr>
      <w:rPr>
        <w:rFonts w:ascii="Wingdings" w:hAnsi="Wingdings" w:hint="default"/>
      </w:rPr>
    </w:lvl>
  </w:abstractNum>
  <w:num w:numId="1" w16cid:durableId="1150755194">
    <w:abstractNumId w:val="0"/>
  </w:num>
  <w:num w:numId="2" w16cid:durableId="91243929">
    <w:abstractNumId w:val="1"/>
  </w:num>
  <w:num w:numId="3" w16cid:durableId="1321153784">
    <w:abstractNumId w:val="2"/>
  </w:num>
  <w:num w:numId="4" w16cid:durableId="1244266910">
    <w:abstractNumId w:val="4"/>
  </w:num>
  <w:num w:numId="5" w16cid:durableId="754475182">
    <w:abstractNumId w:val="5"/>
  </w:num>
  <w:num w:numId="6" w16cid:durableId="1775125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84"/>
    <w:rsid w:val="00043D49"/>
    <w:rsid w:val="00062EC0"/>
    <w:rsid w:val="000651FE"/>
    <w:rsid w:val="000C4884"/>
    <w:rsid w:val="000E07F1"/>
    <w:rsid w:val="00113B73"/>
    <w:rsid w:val="001267DF"/>
    <w:rsid w:val="001621C3"/>
    <w:rsid w:val="0016295F"/>
    <w:rsid w:val="0017150E"/>
    <w:rsid w:val="001847DF"/>
    <w:rsid w:val="001F3EB5"/>
    <w:rsid w:val="00265B5B"/>
    <w:rsid w:val="00291F92"/>
    <w:rsid w:val="002A57D3"/>
    <w:rsid w:val="002D41F8"/>
    <w:rsid w:val="00314958"/>
    <w:rsid w:val="00360B14"/>
    <w:rsid w:val="003A65ED"/>
    <w:rsid w:val="003B3E40"/>
    <w:rsid w:val="003C597A"/>
    <w:rsid w:val="003E2332"/>
    <w:rsid w:val="003F3685"/>
    <w:rsid w:val="0042274E"/>
    <w:rsid w:val="00430AAC"/>
    <w:rsid w:val="00444DAA"/>
    <w:rsid w:val="00480EC9"/>
    <w:rsid w:val="00485D1D"/>
    <w:rsid w:val="00506EA2"/>
    <w:rsid w:val="00566707"/>
    <w:rsid w:val="005773B9"/>
    <w:rsid w:val="00594609"/>
    <w:rsid w:val="005B4028"/>
    <w:rsid w:val="005C7C4E"/>
    <w:rsid w:val="005D43E6"/>
    <w:rsid w:val="00617026"/>
    <w:rsid w:val="006F6A7D"/>
    <w:rsid w:val="00717767"/>
    <w:rsid w:val="007527C7"/>
    <w:rsid w:val="007A4615"/>
    <w:rsid w:val="00810041"/>
    <w:rsid w:val="00903428"/>
    <w:rsid w:val="009338D3"/>
    <w:rsid w:val="00A000A6"/>
    <w:rsid w:val="00A84C3C"/>
    <w:rsid w:val="00B335C1"/>
    <w:rsid w:val="00B35276"/>
    <w:rsid w:val="00B428F5"/>
    <w:rsid w:val="00BA4491"/>
    <w:rsid w:val="00BB1A09"/>
    <w:rsid w:val="00BF3088"/>
    <w:rsid w:val="00C006AA"/>
    <w:rsid w:val="00C067C7"/>
    <w:rsid w:val="00C150A0"/>
    <w:rsid w:val="00C826A4"/>
    <w:rsid w:val="00C97BC6"/>
    <w:rsid w:val="00CF009D"/>
    <w:rsid w:val="00D04256"/>
    <w:rsid w:val="00D06F53"/>
    <w:rsid w:val="00D203D4"/>
    <w:rsid w:val="00D23145"/>
    <w:rsid w:val="00D356DF"/>
    <w:rsid w:val="00D45743"/>
    <w:rsid w:val="00D66EDF"/>
    <w:rsid w:val="00DA4AB5"/>
    <w:rsid w:val="00DC1CCB"/>
    <w:rsid w:val="00DF10E4"/>
    <w:rsid w:val="00E322CE"/>
    <w:rsid w:val="00EC2485"/>
    <w:rsid w:val="00EC2B2D"/>
    <w:rsid w:val="00EC36AB"/>
    <w:rsid w:val="00ED25B8"/>
    <w:rsid w:val="00F10EFD"/>
    <w:rsid w:val="00F24E91"/>
    <w:rsid w:val="00F66F56"/>
    <w:rsid w:val="00F876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80B2E"/>
  <w15:chartTrackingRefBased/>
  <w15:docId w15:val="{035AD7AF-44F6-43CF-B4B8-76F6D6C8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2"/>
        <w:szCs w:val="22"/>
        <w:lang w:val="fr-FR"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884"/>
    <w:pPr>
      <w:spacing w:after="160" w:line="259" w:lineRule="auto"/>
    </w:pPr>
    <w:rPr>
      <w:rFonts w:asciiTheme="minorHAnsi" w:hAnsiTheme="minorHAnsi" w:cstheme="minorBidi"/>
    </w:rPr>
  </w:style>
  <w:style w:type="paragraph" w:styleId="Titre1">
    <w:name w:val="heading 1"/>
    <w:basedOn w:val="Normal"/>
    <w:next w:val="Normal"/>
    <w:link w:val="Titre1Car"/>
    <w:uiPriority w:val="9"/>
    <w:qFormat/>
    <w:rsid w:val="00444DAA"/>
    <w:pPr>
      <w:pBdr>
        <w:bottom w:val="thinThickSmallGap" w:sz="12" w:space="1" w:color="950095" w:themeColor="accent2" w:themeShade="BF"/>
      </w:pBdr>
      <w:spacing w:before="400"/>
      <w:jc w:val="center"/>
      <w:outlineLvl w:val="0"/>
    </w:pPr>
    <w:rPr>
      <w:caps/>
      <w:color w:val="640064" w:themeColor="accent2" w:themeShade="80"/>
      <w:spacing w:val="20"/>
      <w:sz w:val="28"/>
      <w:szCs w:val="28"/>
    </w:rPr>
  </w:style>
  <w:style w:type="paragraph" w:styleId="Titre2">
    <w:name w:val="heading 2"/>
    <w:basedOn w:val="Normal"/>
    <w:next w:val="Normal"/>
    <w:link w:val="Titre2Car"/>
    <w:uiPriority w:val="9"/>
    <w:semiHidden/>
    <w:unhideWhenUsed/>
    <w:qFormat/>
    <w:rsid w:val="00444DAA"/>
    <w:pPr>
      <w:pBdr>
        <w:bottom w:val="single" w:sz="4" w:space="1" w:color="630063" w:themeColor="accent2" w:themeShade="7F"/>
      </w:pBdr>
      <w:spacing w:before="400"/>
      <w:jc w:val="center"/>
      <w:outlineLvl w:val="1"/>
    </w:pPr>
    <w:rPr>
      <w:caps/>
      <w:color w:val="640064" w:themeColor="accent2" w:themeShade="80"/>
      <w:spacing w:val="15"/>
      <w:sz w:val="24"/>
      <w:szCs w:val="24"/>
    </w:rPr>
  </w:style>
  <w:style w:type="paragraph" w:styleId="Titre3">
    <w:name w:val="heading 3"/>
    <w:basedOn w:val="Normal"/>
    <w:next w:val="Normal"/>
    <w:link w:val="Titre3Car"/>
    <w:uiPriority w:val="9"/>
    <w:semiHidden/>
    <w:unhideWhenUsed/>
    <w:qFormat/>
    <w:rsid w:val="00444DAA"/>
    <w:pPr>
      <w:pBdr>
        <w:top w:val="dotted" w:sz="4" w:space="1" w:color="630063" w:themeColor="accent2" w:themeShade="7F"/>
        <w:bottom w:val="dotted" w:sz="4" w:space="1" w:color="630063" w:themeColor="accent2" w:themeShade="7F"/>
      </w:pBdr>
      <w:spacing w:before="300"/>
      <w:jc w:val="center"/>
      <w:outlineLvl w:val="2"/>
    </w:pPr>
    <w:rPr>
      <w:caps/>
      <w:color w:val="630063" w:themeColor="accent2" w:themeShade="7F"/>
      <w:sz w:val="24"/>
      <w:szCs w:val="24"/>
    </w:rPr>
  </w:style>
  <w:style w:type="paragraph" w:styleId="Titre4">
    <w:name w:val="heading 4"/>
    <w:basedOn w:val="Normal"/>
    <w:next w:val="Normal"/>
    <w:link w:val="Titre4Car"/>
    <w:uiPriority w:val="9"/>
    <w:semiHidden/>
    <w:unhideWhenUsed/>
    <w:qFormat/>
    <w:rsid w:val="00444DAA"/>
    <w:pPr>
      <w:pBdr>
        <w:bottom w:val="dotted" w:sz="4" w:space="1" w:color="950095" w:themeColor="accent2" w:themeShade="BF"/>
      </w:pBdr>
      <w:spacing w:after="120"/>
      <w:jc w:val="center"/>
      <w:outlineLvl w:val="3"/>
    </w:pPr>
    <w:rPr>
      <w:caps/>
      <w:color w:val="630063" w:themeColor="accent2" w:themeShade="7F"/>
      <w:spacing w:val="10"/>
    </w:rPr>
  </w:style>
  <w:style w:type="paragraph" w:styleId="Titre5">
    <w:name w:val="heading 5"/>
    <w:basedOn w:val="Normal"/>
    <w:next w:val="Normal"/>
    <w:link w:val="Titre5Car"/>
    <w:uiPriority w:val="9"/>
    <w:semiHidden/>
    <w:unhideWhenUsed/>
    <w:qFormat/>
    <w:rsid w:val="00444DAA"/>
    <w:pPr>
      <w:spacing w:before="320" w:after="120"/>
      <w:jc w:val="center"/>
      <w:outlineLvl w:val="4"/>
    </w:pPr>
    <w:rPr>
      <w:caps/>
      <w:color w:val="630063" w:themeColor="accent2" w:themeShade="7F"/>
      <w:spacing w:val="10"/>
    </w:rPr>
  </w:style>
  <w:style w:type="paragraph" w:styleId="Titre6">
    <w:name w:val="heading 6"/>
    <w:basedOn w:val="Normal"/>
    <w:next w:val="Normal"/>
    <w:link w:val="Titre6Car"/>
    <w:uiPriority w:val="9"/>
    <w:semiHidden/>
    <w:unhideWhenUsed/>
    <w:qFormat/>
    <w:rsid w:val="00444DAA"/>
    <w:pPr>
      <w:spacing w:after="120"/>
      <w:jc w:val="center"/>
      <w:outlineLvl w:val="5"/>
    </w:pPr>
    <w:rPr>
      <w:caps/>
      <w:color w:val="950095" w:themeColor="accent2" w:themeShade="BF"/>
      <w:spacing w:val="10"/>
    </w:rPr>
  </w:style>
  <w:style w:type="paragraph" w:styleId="Titre7">
    <w:name w:val="heading 7"/>
    <w:basedOn w:val="Normal"/>
    <w:next w:val="Normal"/>
    <w:link w:val="Titre7Car"/>
    <w:uiPriority w:val="9"/>
    <w:semiHidden/>
    <w:unhideWhenUsed/>
    <w:qFormat/>
    <w:rsid w:val="00444DAA"/>
    <w:pPr>
      <w:spacing w:after="120"/>
      <w:jc w:val="center"/>
      <w:outlineLvl w:val="6"/>
    </w:pPr>
    <w:rPr>
      <w:i/>
      <w:iCs/>
      <w:caps/>
      <w:color w:val="950095" w:themeColor="accent2" w:themeShade="BF"/>
      <w:spacing w:val="10"/>
    </w:rPr>
  </w:style>
  <w:style w:type="paragraph" w:styleId="Titre8">
    <w:name w:val="heading 8"/>
    <w:basedOn w:val="Normal"/>
    <w:next w:val="Normal"/>
    <w:link w:val="Titre8Car"/>
    <w:uiPriority w:val="9"/>
    <w:semiHidden/>
    <w:unhideWhenUsed/>
    <w:qFormat/>
    <w:rsid w:val="00444DAA"/>
    <w:pPr>
      <w:spacing w:after="120"/>
      <w:jc w:val="center"/>
      <w:outlineLvl w:val="7"/>
    </w:pPr>
    <w:rPr>
      <w:caps/>
      <w:spacing w:val="10"/>
      <w:sz w:val="20"/>
      <w:szCs w:val="20"/>
    </w:rPr>
  </w:style>
  <w:style w:type="paragraph" w:styleId="Titre9">
    <w:name w:val="heading 9"/>
    <w:basedOn w:val="Normal"/>
    <w:next w:val="Normal"/>
    <w:link w:val="Titre9Car"/>
    <w:uiPriority w:val="9"/>
    <w:semiHidden/>
    <w:unhideWhenUsed/>
    <w:qFormat/>
    <w:rsid w:val="00444DAA"/>
    <w:pPr>
      <w:spacing w:after="120"/>
      <w:jc w:val="center"/>
      <w:outlineLvl w:val="8"/>
    </w:pPr>
    <w:rPr>
      <w:i/>
      <w:iCs/>
      <w: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44DAA"/>
    <w:pPr>
      <w:pBdr>
        <w:top w:val="dotted" w:sz="2" w:space="1" w:color="640064" w:themeColor="accent2" w:themeShade="80"/>
        <w:bottom w:val="dotted" w:sz="2" w:space="6" w:color="640064" w:themeColor="accent2" w:themeShade="80"/>
      </w:pBdr>
      <w:spacing w:before="500" w:after="300" w:line="240" w:lineRule="auto"/>
      <w:jc w:val="center"/>
    </w:pPr>
    <w:rPr>
      <w:caps/>
      <w:color w:val="640064" w:themeColor="accent2" w:themeShade="80"/>
      <w:spacing w:val="50"/>
      <w:sz w:val="44"/>
      <w:szCs w:val="44"/>
    </w:rPr>
  </w:style>
  <w:style w:type="character" w:customStyle="1" w:styleId="TitreCar">
    <w:name w:val="Titre Car"/>
    <w:basedOn w:val="Policepardfaut"/>
    <w:link w:val="Titre"/>
    <w:uiPriority w:val="10"/>
    <w:rsid w:val="00444DAA"/>
    <w:rPr>
      <w:caps/>
      <w:color w:val="640064" w:themeColor="accent2" w:themeShade="80"/>
      <w:spacing w:val="50"/>
      <w:sz w:val="44"/>
      <w:szCs w:val="44"/>
    </w:rPr>
  </w:style>
  <w:style w:type="paragraph" w:styleId="Citationintense">
    <w:name w:val="Intense Quote"/>
    <w:basedOn w:val="Normal"/>
    <w:next w:val="Normal"/>
    <w:link w:val="CitationintenseCar"/>
    <w:uiPriority w:val="30"/>
    <w:qFormat/>
    <w:rsid w:val="00444DAA"/>
    <w:pPr>
      <w:pBdr>
        <w:top w:val="dotted" w:sz="2" w:space="10" w:color="640064" w:themeColor="accent2" w:themeShade="80"/>
        <w:bottom w:val="dotted" w:sz="2" w:space="4" w:color="640064" w:themeColor="accent2" w:themeShade="80"/>
      </w:pBdr>
      <w:spacing w:before="160" w:line="300" w:lineRule="auto"/>
      <w:ind w:left="1440" w:right="1440"/>
    </w:pPr>
    <w:rPr>
      <w:caps/>
      <w:color w:val="630063" w:themeColor="accent2" w:themeShade="7F"/>
      <w:spacing w:val="5"/>
      <w:sz w:val="20"/>
      <w:szCs w:val="20"/>
    </w:rPr>
  </w:style>
  <w:style w:type="character" w:customStyle="1" w:styleId="CitationintenseCar">
    <w:name w:val="Citation intense Car"/>
    <w:basedOn w:val="Policepardfaut"/>
    <w:link w:val="Citationintense"/>
    <w:uiPriority w:val="30"/>
    <w:rsid w:val="00444DAA"/>
    <w:rPr>
      <w:caps/>
      <w:color w:val="630063" w:themeColor="accent2" w:themeShade="7F"/>
      <w:spacing w:val="5"/>
      <w:sz w:val="20"/>
      <w:szCs w:val="20"/>
    </w:rPr>
  </w:style>
  <w:style w:type="character" w:customStyle="1" w:styleId="Titre1Car">
    <w:name w:val="Titre 1 Car"/>
    <w:basedOn w:val="Policepardfaut"/>
    <w:link w:val="Titre1"/>
    <w:uiPriority w:val="9"/>
    <w:rsid w:val="00444DAA"/>
    <w:rPr>
      <w:caps/>
      <w:color w:val="640064" w:themeColor="accent2" w:themeShade="80"/>
      <w:spacing w:val="20"/>
      <w:sz w:val="28"/>
      <w:szCs w:val="28"/>
    </w:rPr>
  </w:style>
  <w:style w:type="character" w:customStyle="1" w:styleId="Titre2Car">
    <w:name w:val="Titre 2 Car"/>
    <w:basedOn w:val="Policepardfaut"/>
    <w:link w:val="Titre2"/>
    <w:uiPriority w:val="9"/>
    <w:semiHidden/>
    <w:rsid w:val="00444DAA"/>
    <w:rPr>
      <w:caps/>
      <w:color w:val="640064" w:themeColor="accent2" w:themeShade="80"/>
      <w:spacing w:val="15"/>
      <w:sz w:val="24"/>
      <w:szCs w:val="24"/>
    </w:rPr>
  </w:style>
  <w:style w:type="character" w:customStyle="1" w:styleId="Titre3Car">
    <w:name w:val="Titre 3 Car"/>
    <w:basedOn w:val="Policepardfaut"/>
    <w:link w:val="Titre3"/>
    <w:uiPriority w:val="9"/>
    <w:semiHidden/>
    <w:rsid w:val="00444DAA"/>
    <w:rPr>
      <w:caps/>
      <w:color w:val="630063" w:themeColor="accent2" w:themeShade="7F"/>
      <w:sz w:val="24"/>
      <w:szCs w:val="24"/>
    </w:rPr>
  </w:style>
  <w:style w:type="character" w:customStyle="1" w:styleId="Titre4Car">
    <w:name w:val="Titre 4 Car"/>
    <w:basedOn w:val="Policepardfaut"/>
    <w:link w:val="Titre4"/>
    <w:uiPriority w:val="9"/>
    <w:semiHidden/>
    <w:rsid w:val="00444DAA"/>
    <w:rPr>
      <w:caps/>
      <w:color w:val="630063" w:themeColor="accent2" w:themeShade="7F"/>
      <w:spacing w:val="10"/>
    </w:rPr>
  </w:style>
  <w:style w:type="character" w:customStyle="1" w:styleId="Titre5Car">
    <w:name w:val="Titre 5 Car"/>
    <w:basedOn w:val="Policepardfaut"/>
    <w:link w:val="Titre5"/>
    <w:uiPriority w:val="9"/>
    <w:semiHidden/>
    <w:rsid w:val="00444DAA"/>
    <w:rPr>
      <w:caps/>
      <w:color w:val="630063" w:themeColor="accent2" w:themeShade="7F"/>
      <w:spacing w:val="10"/>
    </w:rPr>
  </w:style>
  <w:style w:type="character" w:customStyle="1" w:styleId="Titre6Car">
    <w:name w:val="Titre 6 Car"/>
    <w:basedOn w:val="Policepardfaut"/>
    <w:link w:val="Titre6"/>
    <w:uiPriority w:val="9"/>
    <w:semiHidden/>
    <w:rsid w:val="00444DAA"/>
    <w:rPr>
      <w:caps/>
      <w:color w:val="950095" w:themeColor="accent2" w:themeShade="BF"/>
      <w:spacing w:val="10"/>
    </w:rPr>
  </w:style>
  <w:style w:type="character" w:customStyle="1" w:styleId="Titre7Car">
    <w:name w:val="Titre 7 Car"/>
    <w:basedOn w:val="Policepardfaut"/>
    <w:link w:val="Titre7"/>
    <w:uiPriority w:val="9"/>
    <w:semiHidden/>
    <w:rsid w:val="00444DAA"/>
    <w:rPr>
      <w:i/>
      <w:iCs/>
      <w:caps/>
      <w:color w:val="950095" w:themeColor="accent2" w:themeShade="BF"/>
      <w:spacing w:val="10"/>
    </w:rPr>
  </w:style>
  <w:style w:type="character" w:customStyle="1" w:styleId="Titre8Car">
    <w:name w:val="Titre 8 Car"/>
    <w:basedOn w:val="Policepardfaut"/>
    <w:link w:val="Titre8"/>
    <w:uiPriority w:val="9"/>
    <w:semiHidden/>
    <w:rsid w:val="00444DAA"/>
    <w:rPr>
      <w:caps/>
      <w:spacing w:val="10"/>
      <w:sz w:val="20"/>
      <w:szCs w:val="20"/>
    </w:rPr>
  </w:style>
  <w:style w:type="character" w:customStyle="1" w:styleId="Titre9Car">
    <w:name w:val="Titre 9 Car"/>
    <w:basedOn w:val="Policepardfaut"/>
    <w:link w:val="Titre9"/>
    <w:uiPriority w:val="9"/>
    <w:semiHidden/>
    <w:rsid w:val="00444DAA"/>
    <w:rPr>
      <w:i/>
      <w:iCs/>
      <w:caps/>
      <w:spacing w:val="10"/>
      <w:sz w:val="20"/>
      <w:szCs w:val="20"/>
    </w:rPr>
  </w:style>
  <w:style w:type="paragraph" w:styleId="Lgende">
    <w:name w:val="caption"/>
    <w:basedOn w:val="Normal"/>
    <w:next w:val="Normal"/>
    <w:uiPriority w:val="35"/>
    <w:semiHidden/>
    <w:unhideWhenUsed/>
    <w:qFormat/>
    <w:rsid w:val="00444DAA"/>
    <w:rPr>
      <w:caps/>
      <w:spacing w:val="10"/>
      <w:sz w:val="18"/>
      <w:szCs w:val="18"/>
    </w:rPr>
  </w:style>
  <w:style w:type="paragraph" w:styleId="Sous-titre">
    <w:name w:val="Subtitle"/>
    <w:basedOn w:val="Normal"/>
    <w:next w:val="Normal"/>
    <w:link w:val="Sous-titreCar"/>
    <w:uiPriority w:val="11"/>
    <w:qFormat/>
    <w:rsid w:val="00444DAA"/>
    <w:pPr>
      <w:spacing w:after="560" w:line="240" w:lineRule="auto"/>
      <w:jc w:val="center"/>
    </w:pPr>
    <w:rPr>
      <w:caps/>
      <w:spacing w:val="20"/>
      <w:sz w:val="18"/>
      <w:szCs w:val="18"/>
    </w:rPr>
  </w:style>
  <w:style w:type="character" w:customStyle="1" w:styleId="Sous-titreCar">
    <w:name w:val="Sous-titre Car"/>
    <w:basedOn w:val="Policepardfaut"/>
    <w:link w:val="Sous-titre"/>
    <w:uiPriority w:val="11"/>
    <w:rsid w:val="00444DAA"/>
    <w:rPr>
      <w:caps/>
      <w:spacing w:val="20"/>
      <w:sz w:val="18"/>
      <w:szCs w:val="18"/>
    </w:rPr>
  </w:style>
  <w:style w:type="character" w:styleId="lev">
    <w:name w:val="Strong"/>
    <w:uiPriority w:val="22"/>
    <w:qFormat/>
    <w:rsid w:val="00444DAA"/>
    <w:rPr>
      <w:b/>
      <w:bCs/>
      <w:color w:val="950095" w:themeColor="accent2" w:themeShade="BF"/>
      <w:spacing w:val="5"/>
    </w:rPr>
  </w:style>
  <w:style w:type="character" w:styleId="Accentuation">
    <w:name w:val="Emphasis"/>
    <w:uiPriority w:val="20"/>
    <w:qFormat/>
    <w:rsid w:val="00444DAA"/>
    <w:rPr>
      <w:caps/>
      <w:spacing w:val="5"/>
      <w:sz w:val="20"/>
      <w:szCs w:val="20"/>
    </w:rPr>
  </w:style>
  <w:style w:type="paragraph" w:styleId="Sansinterligne">
    <w:name w:val="No Spacing"/>
    <w:basedOn w:val="Normal"/>
    <w:link w:val="SansinterligneCar"/>
    <w:uiPriority w:val="1"/>
    <w:qFormat/>
    <w:rsid w:val="00444DAA"/>
    <w:pPr>
      <w:spacing w:after="0" w:line="240" w:lineRule="auto"/>
    </w:pPr>
  </w:style>
  <w:style w:type="character" w:customStyle="1" w:styleId="SansinterligneCar">
    <w:name w:val="Sans interligne Car"/>
    <w:basedOn w:val="Policepardfaut"/>
    <w:link w:val="Sansinterligne"/>
    <w:uiPriority w:val="1"/>
    <w:rsid w:val="00444DAA"/>
  </w:style>
  <w:style w:type="paragraph" w:styleId="Paragraphedeliste">
    <w:name w:val="List Paragraph"/>
    <w:basedOn w:val="Normal"/>
    <w:uiPriority w:val="34"/>
    <w:qFormat/>
    <w:rsid w:val="00444DAA"/>
    <w:pPr>
      <w:ind w:left="720"/>
      <w:contextualSpacing/>
    </w:pPr>
  </w:style>
  <w:style w:type="paragraph" w:styleId="Citation">
    <w:name w:val="Quote"/>
    <w:basedOn w:val="Normal"/>
    <w:next w:val="Normal"/>
    <w:link w:val="CitationCar"/>
    <w:uiPriority w:val="29"/>
    <w:qFormat/>
    <w:rsid w:val="00444DAA"/>
    <w:rPr>
      <w:i/>
      <w:iCs/>
    </w:rPr>
  </w:style>
  <w:style w:type="character" w:customStyle="1" w:styleId="CitationCar">
    <w:name w:val="Citation Car"/>
    <w:basedOn w:val="Policepardfaut"/>
    <w:link w:val="Citation"/>
    <w:uiPriority w:val="29"/>
    <w:rsid w:val="00444DAA"/>
    <w:rPr>
      <w:i/>
      <w:iCs/>
    </w:rPr>
  </w:style>
  <w:style w:type="character" w:styleId="Accentuationlgre">
    <w:name w:val="Subtle Emphasis"/>
    <w:uiPriority w:val="19"/>
    <w:qFormat/>
    <w:rsid w:val="00444DAA"/>
    <w:rPr>
      <w:i/>
      <w:iCs/>
    </w:rPr>
  </w:style>
  <w:style w:type="character" w:styleId="Accentuationintense">
    <w:name w:val="Intense Emphasis"/>
    <w:uiPriority w:val="21"/>
    <w:qFormat/>
    <w:rsid w:val="00444DAA"/>
    <w:rPr>
      <w:i/>
      <w:iCs/>
      <w:caps/>
      <w:spacing w:val="10"/>
      <w:sz w:val="20"/>
      <w:szCs w:val="20"/>
    </w:rPr>
  </w:style>
  <w:style w:type="character" w:styleId="Rfrencelgre">
    <w:name w:val="Subtle Reference"/>
    <w:basedOn w:val="Policepardfaut"/>
    <w:uiPriority w:val="31"/>
    <w:qFormat/>
    <w:rsid w:val="00444DAA"/>
    <w:rPr>
      <w:rFonts w:asciiTheme="minorHAnsi" w:eastAsiaTheme="minorEastAsia" w:hAnsiTheme="minorHAnsi" w:cstheme="minorBidi"/>
      <w:i/>
      <w:iCs/>
      <w:color w:val="630063" w:themeColor="accent2" w:themeShade="7F"/>
    </w:rPr>
  </w:style>
  <w:style w:type="character" w:styleId="Rfrenceintense">
    <w:name w:val="Intense Reference"/>
    <w:uiPriority w:val="32"/>
    <w:qFormat/>
    <w:rsid w:val="00444DAA"/>
    <w:rPr>
      <w:rFonts w:asciiTheme="minorHAnsi" w:eastAsiaTheme="minorEastAsia" w:hAnsiTheme="minorHAnsi" w:cstheme="minorBidi"/>
      <w:b/>
      <w:bCs/>
      <w:i/>
      <w:iCs/>
      <w:color w:val="630063" w:themeColor="accent2" w:themeShade="7F"/>
    </w:rPr>
  </w:style>
  <w:style w:type="character" w:styleId="Titredulivre">
    <w:name w:val="Book Title"/>
    <w:uiPriority w:val="33"/>
    <w:qFormat/>
    <w:rsid w:val="00444DAA"/>
    <w:rPr>
      <w:caps/>
      <w:color w:val="630063" w:themeColor="accent2" w:themeShade="7F"/>
      <w:spacing w:val="5"/>
      <w:u w:color="630063" w:themeColor="accent2" w:themeShade="7F"/>
    </w:rPr>
  </w:style>
  <w:style w:type="paragraph" w:styleId="En-ttedetabledesmatires">
    <w:name w:val="TOC Heading"/>
    <w:basedOn w:val="Titre1"/>
    <w:next w:val="Normal"/>
    <w:uiPriority w:val="39"/>
    <w:semiHidden/>
    <w:unhideWhenUsed/>
    <w:qFormat/>
    <w:rsid w:val="00444DAA"/>
    <w:pPr>
      <w:outlineLvl w:val="9"/>
    </w:pPr>
    <w:rPr>
      <w:lang w:bidi="en-US"/>
    </w:rPr>
  </w:style>
  <w:style w:type="character" w:styleId="Lienhypertexte">
    <w:name w:val="Hyperlink"/>
    <w:basedOn w:val="Policepardfaut"/>
    <w:uiPriority w:val="99"/>
    <w:unhideWhenUsed/>
    <w:rsid w:val="000C4884"/>
    <w:rPr>
      <w:color w:val="D969B4" w:themeColor="hyperlink"/>
      <w:u w:val="single"/>
    </w:rPr>
  </w:style>
  <w:style w:type="paragraph" w:styleId="En-tte">
    <w:name w:val="header"/>
    <w:basedOn w:val="Normal"/>
    <w:link w:val="En-tteCar"/>
    <w:uiPriority w:val="99"/>
    <w:unhideWhenUsed/>
    <w:rsid w:val="00D66EDF"/>
    <w:pPr>
      <w:tabs>
        <w:tab w:val="center" w:pos="4536"/>
        <w:tab w:val="right" w:pos="9072"/>
      </w:tabs>
      <w:spacing w:after="0" w:line="240" w:lineRule="auto"/>
    </w:pPr>
  </w:style>
  <w:style w:type="character" w:customStyle="1" w:styleId="En-tteCar">
    <w:name w:val="En-tête Car"/>
    <w:basedOn w:val="Policepardfaut"/>
    <w:link w:val="En-tte"/>
    <w:uiPriority w:val="99"/>
    <w:rsid w:val="00D66EDF"/>
    <w:rPr>
      <w:rFonts w:asciiTheme="minorHAnsi" w:hAnsiTheme="minorHAnsi" w:cstheme="minorBidi"/>
    </w:rPr>
  </w:style>
  <w:style w:type="paragraph" w:styleId="Pieddepage">
    <w:name w:val="footer"/>
    <w:basedOn w:val="Normal"/>
    <w:link w:val="PieddepageCar"/>
    <w:uiPriority w:val="99"/>
    <w:unhideWhenUsed/>
    <w:rsid w:val="00D66E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66EDF"/>
    <w:rPr>
      <w:rFonts w:asciiTheme="minorHAnsi" w:hAnsiTheme="minorHAnsi" w:cstheme="minorBidi"/>
    </w:rPr>
  </w:style>
  <w:style w:type="character" w:customStyle="1" w:styleId="normaltextrun">
    <w:name w:val="normaltextrun"/>
    <w:basedOn w:val="Policepardfaut"/>
    <w:rsid w:val="00506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elerec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Personnalisé 2">
      <a:dk1>
        <a:srgbClr val="800080"/>
      </a:dk1>
      <a:lt1>
        <a:sysClr val="window" lastClr="FFFFFF"/>
      </a:lt1>
      <a:dk2>
        <a:srgbClr val="990099"/>
      </a:dk2>
      <a:lt2>
        <a:srgbClr val="F2F2F2"/>
      </a:lt2>
      <a:accent1>
        <a:srgbClr val="E200E2"/>
      </a:accent1>
      <a:accent2>
        <a:srgbClr val="C800C8"/>
      </a:accent2>
      <a:accent3>
        <a:srgbClr val="B000B0"/>
      </a:accent3>
      <a:accent4>
        <a:srgbClr val="660066"/>
      </a:accent4>
      <a:accent5>
        <a:srgbClr val="CC0099"/>
      </a:accent5>
      <a:accent6>
        <a:srgbClr val="A40079"/>
      </a:accent6>
      <a:hlink>
        <a:srgbClr val="D969B4"/>
      </a:hlink>
      <a:folHlink>
        <a:srgbClr val="003366"/>
      </a:folHlink>
    </a:clrScheme>
    <a:fontScheme name="Capitaux">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1801</Words>
  <Characters>9906</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TESSIER</dc:creator>
  <cp:keywords/>
  <dc:description/>
  <cp:lastModifiedBy>BONNET Andréa</cp:lastModifiedBy>
  <cp:revision>31</cp:revision>
  <dcterms:created xsi:type="dcterms:W3CDTF">2022-06-30T07:04:00Z</dcterms:created>
  <dcterms:modified xsi:type="dcterms:W3CDTF">2026-10-29T15:33:00Z</dcterms:modified>
</cp:coreProperties>
</file>