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036EC" w14:textId="1AE4C1FF" w:rsidR="00F40982" w:rsidRPr="000873B9" w:rsidRDefault="00B04AEC" w:rsidP="00D32716">
      <w:pPr>
        <w:spacing w:after="0" w:line="276" w:lineRule="auto"/>
        <w:jc w:val="center"/>
        <w:rPr>
          <w:rFonts w:cs="Arial"/>
          <w:b/>
          <w:i/>
          <w:iCs/>
          <w:color w:val="4E136F"/>
          <w:sz w:val="60"/>
          <w:szCs w:val="60"/>
        </w:rPr>
      </w:pPr>
      <w:r w:rsidRPr="000873B9">
        <w:rPr>
          <w:rFonts w:cs="Arial"/>
          <w:b/>
          <w:i/>
          <w:iCs/>
          <w:noProof/>
          <w:color w:val="4E136F"/>
          <w:sz w:val="40"/>
          <w:szCs w:val="40"/>
        </w:rPr>
        <w:drawing>
          <wp:anchor distT="0" distB="0" distL="114300" distR="114300" simplePos="0" relativeHeight="251659264" behindDoc="0" locked="0" layoutInCell="1" allowOverlap="1" wp14:anchorId="623A28E8" wp14:editId="6C4048F6">
            <wp:simplePos x="0" y="0"/>
            <wp:positionH relativeFrom="margin">
              <wp:posOffset>-260350</wp:posOffset>
            </wp:positionH>
            <wp:positionV relativeFrom="margin">
              <wp:posOffset>-327660</wp:posOffset>
            </wp:positionV>
            <wp:extent cx="7258050" cy="852805"/>
            <wp:effectExtent l="0" t="0" r="0" b="4445"/>
            <wp:wrapSquare wrapText="bothSides"/>
            <wp:docPr id="2" name="Image 1" descr="005-FondPPTok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5-FondPPTok_Page_2.png"/>
                    <pic:cNvPicPr/>
                  </pic:nvPicPr>
                  <pic:blipFill>
                    <a:blip r:embed="rId8" cstate="print"/>
                    <a:srcRect b="84321"/>
                    <a:stretch>
                      <a:fillRect/>
                    </a:stretch>
                  </pic:blipFill>
                  <pic:spPr>
                    <a:xfrm>
                      <a:off x="0" y="0"/>
                      <a:ext cx="7258050" cy="852805"/>
                    </a:xfrm>
                    <a:prstGeom prst="rect">
                      <a:avLst/>
                    </a:prstGeom>
                  </pic:spPr>
                </pic:pic>
              </a:graphicData>
            </a:graphic>
          </wp:anchor>
        </w:drawing>
      </w:r>
      <w:r w:rsidR="009638AC" w:rsidRPr="000873B9">
        <w:rPr>
          <w:rFonts w:cs="Arial"/>
          <w:b/>
          <w:i/>
          <w:iCs/>
          <w:color w:val="4E136F"/>
          <w:sz w:val="60"/>
          <w:szCs w:val="60"/>
        </w:rPr>
        <w:t>Charte</w:t>
      </w:r>
      <w:r w:rsidR="0048584A" w:rsidRPr="000873B9">
        <w:rPr>
          <w:rFonts w:cs="Arial"/>
          <w:b/>
          <w:i/>
          <w:iCs/>
          <w:color w:val="4E136F"/>
          <w:sz w:val="60"/>
          <w:szCs w:val="60"/>
        </w:rPr>
        <w:t xml:space="preserve"> du t</w:t>
      </w:r>
      <w:r w:rsidR="00FB3256" w:rsidRPr="000873B9">
        <w:rPr>
          <w:rFonts w:cs="Arial"/>
          <w:b/>
          <w:i/>
          <w:iCs/>
          <w:color w:val="4E136F"/>
          <w:sz w:val="60"/>
          <w:szCs w:val="60"/>
        </w:rPr>
        <w:t xml:space="preserve">élétravail </w:t>
      </w:r>
    </w:p>
    <w:p w14:paraId="13720D0D" w14:textId="0A4109D2" w:rsidR="0048584A" w:rsidRPr="000873B9" w:rsidRDefault="00253CA3" w:rsidP="00D32716">
      <w:pPr>
        <w:spacing w:after="0" w:line="276" w:lineRule="auto"/>
        <w:jc w:val="center"/>
        <w:rPr>
          <w:rFonts w:cs="Arial"/>
          <w:b/>
          <w:i/>
          <w:iCs/>
          <w:color w:val="4E136F"/>
          <w:sz w:val="40"/>
          <w:szCs w:val="40"/>
        </w:rPr>
      </w:pPr>
      <w:r>
        <w:rPr>
          <w:rFonts w:cs="Arial"/>
          <w:b/>
          <w:i/>
          <w:iCs/>
          <w:color w:val="4E136F"/>
          <w:sz w:val="40"/>
          <w:szCs w:val="40"/>
        </w:rPr>
        <w:t>Collectivité / établissement</w:t>
      </w:r>
    </w:p>
    <w:p w14:paraId="26004E3F" w14:textId="5C25DE32" w:rsidR="00E750F1" w:rsidRDefault="00E750F1" w:rsidP="00D32716">
      <w:pPr>
        <w:rPr>
          <w:i/>
          <w:iCs/>
        </w:rPr>
      </w:pPr>
    </w:p>
    <w:p w14:paraId="0DC200C3" w14:textId="16A57142" w:rsidR="0048584A" w:rsidRDefault="0048584A" w:rsidP="00D32716">
      <w:r>
        <w:t>L’actuelle pandémie</w:t>
      </w:r>
      <w:r w:rsidR="00BA6184">
        <w:t xml:space="preserve"> de Covid-19</w:t>
      </w:r>
      <w:r>
        <w:t xml:space="preserve"> a</w:t>
      </w:r>
      <w:r w:rsidR="005E7203">
        <w:t xml:space="preserve"> conduit </w:t>
      </w:r>
      <w:r>
        <w:t>l</w:t>
      </w:r>
      <w:r w:rsidR="00253CA3">
        <w:t xml:space="preserve">a collectivité </w:t>
      </w:r>
      <w:r>
        <w:t xml:space="preserve">à mettre en place </w:t>
      </w:r>
      <w:r w:rsidR="005E7203">
        <w:t>le</w:t>
      </w:r>
      <w:r>
        <w:t xml:space="preserve"> travail à distance afin de répondre aux exigences sanitaires préconisées par le gouvernement. L’état d’urgence national touchant à sa fin, l</w:t>
      </w:r>
      <w:r w:rsidR="00253CA3">
        <w:t xml:space="preserve">a collectivité </w:t>
      </w:r>
      <w:r w:rsidR="005E7203">
        <w:t>s’est engagé</w:t>
      </w:r>
      <w:r w:rsidR="00253CA3">
        <w:t>e</w:t>
      </w:r>
      <w:r w:rsidR="005E7203">
        <w:t xml:space="preserve"> à</w:t>
      </w:r>
      <w:r>
        <w:t xml:space="preserve"> structur</w:t>
      </w:r>
      <w:r w:rsidR="005E7203">
        <w:t>er</w:t>
      </w:r>
      <w:r>
        <w:t xml:space="preserve"> et organis</w:t>
      </w:r>
      <w:r w:rsidR="005E7203">
        <w:t>er</w:t>
      </w:r>
      <w:r>
        <w:t xml:space="preserve"> le recours au télétravail</w:t>
      </w:r>
      <w:r w:rsidR="005E7203">
        <w:t xml:space="preserve"> pour ses agents</w:t>
      </w:r>
      <w:r>
        <w:t xml:space="preserve">. </w:t>
      </w:r>
    </w:p>
    <w:p w14:paraId="459FDB11" w14:textId="6D2B5451" w:rsidR="008217E1" w:rsidRPr="00255091" w:rsidRDefault="008217E1" w:rsidP="00255091">
      <w:pPr>
        <w:autoSpaceDE w:val="0"/>
        <w:autoSpaceDN w:val="0"/>
        <w:adjustRightInd w:val="0"/>
        <w:rPr>
          <w:rFonts w:cs="Arial"/>
          <w:b/>
          <w:bCs/>
          <w:color w:val="000000"/>
          <w:sz w:val="20"/>
          <w:szCs w:val="20"/>
        </w:rPr>
      </w:pPr>
      <w:r>
        <w:t xml:space="preserve">Les modalités d’exercice du télétravail dans la fonction publique sont fixées par </w:t>
      </w:r>
      <w:r w:rsidR="00255091" w:rsidRPr="00610C04">
        <w:t>l’article L430-1 du code général de la fonction publique</w:t>
      </w:r>
      <w:r w:rsidR="000316C6">
        <w:t xml:space="preserve"> </w:t>
      </w:r>
      <w:r w:rsidR="00255091">
        <w:t xml:space="preserve">et </w:t>
      </w:r>
      <w:r w:rsidR="000316C6">
        <w:t>le</w:t>
      </w:r>
      <w:r w:rsidR="00610C04">
        <w:t>s</w:t>
      </w:r>
      <w:r w:rsidR="000316C6">
        <w:t xml:space="preserve"> décret</w:t>
      </w:r>
      <w:r w:rsidR="00610C04">
        <w:t>s</w:t>
      </w:r>
      <w:r w:rsidR="000316C6">
        <w:t xml:space="preserve"> </w:t>
      </w:r>
      <w:r w:rsidR="000316C6" w:rsidRPr="009F0099">
        <w:rPr>
          <w:rFonts w:cs="Arial"/>
          <w:color w:val="000000"/>
        </w:rPr>
        <w:t>n° 2016-151 du 11 février 2016</w:t>
      </w:r>
      <w:r w:rsidR="000316C6">
        <w:rPr>
          <w:rFonts w:cs="Arial"/>
          <w:color w:val="000000"/>
        </w:rPr>
        <w:t xml:space="preserve"> </w:t>
      </w:r>
      <w:r w:rsidR="00610C04">
        <w:rPr>
          <w:rFonts w:cs="Arial"/>
          <w:color w:val="000000"/>
        </w:rPr>
        <w:t>et</w:t>
      </w:r>
      <w:r w:rsidR="000316C6">
        <w:rPr>
          <w:rFonts w:cs="Arial"/>
          <w:color w:val="000000"/>
        </w:rPr>
        <w:t xml:space="preserve"> n°</w:t>
      </w:r>
      <w:r w:rsidR="000316C6" w:rsidRPr="000316C6">
        <w:rPr>
          <w:rFonts w:cs="Arial"/>
          <w:color w:val="000000"/>
        </w:rPr>
        <w:t>85-603 du 10 juin 1985</w:t>
      </w:r>
      <w:r w:rsidR="000316C6">
        <w:rPr>
          <w:rFonts w:cs="Arial"/>
          <w:color w:val="000000"/>
        </w:rPr>
        <w:t xml:space="preserve">. </w:t>
      </w:r>
    </w:p>
    <w:p w14:paraId="7FECB009" w14:textId="1793D585" w:rsidR="0048584A" w:rsidRPr="008360BA" w:rsidRDefault="0048584A" w:rsidP="0048584A">
      <w:pPr>
        <w:spacing w:after="0" w:line="360" w:lineRule="auto"/>
        <w:rPr>
          <w:rFonts w:ascii="Century Gothic" w:hAnsi="Century Gothic"/>
          <w:b/>
          <w:color w:val="5FB5A8"/>
          <w:sz w:val="28"/>
          <w:szCs w:val="28"/>
        </w:rPr>
      </w:pPr>
      <w:r>
        <w:rPr>
          <w:rFonts w:cs="Arial"/>
          <w:noProof/>
          <w:sz w:val="20"/>
          <w:szCs w:val="20"/>
          <w:u w:val="single"/>
        </w:rPr>
        <mc:AlternateContent>
          <mc:Choice Requires="wps">
            <w:drawing>
              <wp:anchor distT="0" distB="0" distL="114300" distR="114300" simplePos="0" relativeHeight="251661312" behindDoc="0" locked="0" layoutInCell="1" allowOverlap="1" wp14:anchorId="1D73141A" wp14:editId="62D6F98B">
                <wp:simplePos x="0" y="0"/>
                <wp:positionH relativeFrom="margin">
                  <wp:posOffset>0</wp:posOffset>
                </wp:positionH>
                <wp:positionV relativeFrom="paragraph">
                  <wp:posOffset>0</wp:posOffset>
                </wp:positionV>
                <wp:extent cx="6429375" cy="349250"/>
                <wp:effectExtent l="0" t="0" r="66675" b="50800"/>
                <wp:wrapNone/>
                <wp:docPr id="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49250"/>
                        </a:xfrm>
                        <a:prstGeom prst="rect">
                          <a:avLst/>
                        </a:prstGeom>
                        <a:gradFill rotWithShape="0">
                          <a:gsLst>
                            <a:gs pos="0">
                              <a:schemeClr val="accent4">
                                <a:lumMod val="40000"/>
                                <a:lumOff val="60000"/>
                              </a:schemeClr>
                            </a:gs>
                            <a:gs pos="50000">
                              <a:schemeClr val="bg1">
                                <a:lumMod val="100000"/>
                                <a:lumOff val="0"/>
                              </a:schemeClr>
                            </a:gs>
                            <a:gs pos="100000">
                              <a:schemeClr val="accent4">
                                <a:lumMod val="40000"/>
                                <a:lumOff val="60000"/>
                              </a:schemeClr>
                            </a:gs>
                          </a:gsLst>
                          <a:lin ang="18900000" scaled="1"/>
                        </a:gradFill>
                        <a:ln w="12700">
                          <a:solidFill>
                            <a:schemeClr val="accent4">
                              <a:lumMod val="40000"/>
                              <a:lumOff val="60000"/>
                            </a:schemeClr>
                          </a:solidFill>
                          <a:miter lim="800000"/>
                          <a:headEnd/>
                          <a:tailEnd/>
                        </a:ln>
                        <a:effectLst>
                          <a:outerShdw dist="35921" dir="2700000" algn="ctr" rotWithShape="0">
                            <a:schemeClr val="accent4">
                              <a:lumMod val="75000"/>
                              <a:lumOff val="0"/>
                              <a:alpha val="50000"/>
                            </a:schemeClr>
                          </a:outerShdw>
                        </a:effectLst>
                      </wps:spPr>
                      <wps:txbx>
                        <w:txbxContent>
                          <w:p w14:paraId="0D23D1CC" w14:textId="37197459" w:rsidR="0048584A" w:rsidRPr="008360BA" w:rsidRDefault="0048584A" w:rsidP="0048584A">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DEFINITION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73141A" id="Rectangle 16" o:spid="_x0000_s1026" style="position:absolute;left:0;text-align:left;margin-left:0;margin-top:0;width:506.25pt;height: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" fillcolor="#ccc0d9 [1303]" strokecolor="#ccc0d9 [1303]" strokeweight="1pt">
                <v:fill color2="white [3212]" angle="135" focus="50%" type="gradient"/>
                <v:shadow on="t" color="#5f497a [2407]" opacity=".5"/>
                <v:textbox>
                  <w:txbxContent>
                    <w:p w14:paraId="0D23D1CC" w14:textId="37197459" w:rsidR="0048584A" w:rsidRPr="008360BA" w:rsidRDefault="0048584A" w:rsidP="0048584A">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DEFINITION</w:t>
                      </w:r>
                    </w:p>
                  </w:txbxContent>
                </v:textbox>
                <w10:wrap anchorx="margin"/>
              </v:rect>
            </w:pict>
          </mc:Fallback>
        </mc:AlternateContent>
      </w:r>
    </w:p>
    <w:p w14:paraId="2C678B86" w14:textId="743F1C65" w:rsidR="00E750F1" w:rsidRDefault="00E750F1" w:rsidP="0048584A">
      <w:pPr>
        <w:rPr>
          <w:rStyle w:val="Lienhypertexte"/>
          <w:color w:val="auto"/>
        </w:rPr>
      </w:pPr>
    </w:p>
    <w:p w14:paraId="6668CAAA" w14:textId="1DCAC545" w:rsidR="00E546F7" w:rsidRDefault="00E546F7" w:rsidP="00337EB8">
      <w:r>
        <w:rPr>
          <w:rStyle w:val="Lienhypertexte"/>
          <w:color w:val="auto"/>
          <w:u w:val="none"/>
        </w:rPr>
        <w:t>Le télétravail désigne </w:t>
      </w:r>
      <w:r>
        <w:t xml:space="preserve">toute forme d'organisation du travail dans laquelle les fonctions qui auraient pu être exercées par un agent dans les locaux où il est </w:t>
      </w:r>
      <w:r w:rsidR="005E7203">
        <w:t xml:space="preserve">habituellement </w:t>
      </w:r>
      <w:r>
        <w:t>affecté sont réalisées hors de ces locaux en utilisant les technologies de l'information et de la communication.</w:t>
      </w:r>
    </w:p>
    <w:p w14:paraId="74EABBAC" w14:textId="422FB329" w:rsidR="00820D67" w:rsidRDefault="00820D67" w:rsidP="00820D67">
      <w:r>
        <w:t>C’</w:t>
      </w:r>
      <w:r w:rsidR="0048584A">
        <w:t xml:space="preserve">est un acte volontaire émanant de l’agent soumis à l’accord préalable de l’autorité territoriale. </w:t>
      </w:r>
    </w:p>
    <w:p w14:paraId="58084695" w14:textId="77777777" w:rsidR="00820D67" w:rsidRDefault="0048584A" w:rsidP="00820D67">
      <w:r>
        <w:t xml:space="preserve">Le télétravail est une forme de travail dérogatoire qui ne peut se substituer à du temps partiel, du temps de congés, d’ARTT, de repos compensateur. Il est incompatible avec la garde d’enfants. </w:t>
      </w:r>
    </w:p>
    <w:p w14:paraId="3C784ECE" w14:textId="004A3D2F" w:rsidR="00820D67" w:rsidRDefault="00820D67" w:rsidP="00820D67">
      <w:r>
        <w:t>Il</w:t>
      </w:r>
      <w:r w:rsidR="0048584A">
        <w:t xml:space="preserve"> ne peut être considéré comme un</w:t>
      </w:r>
      <w:r>
        <w:t xml:space="preserve"> </w:t>
      </w:r>
      <w:r w:rsidR="0048584A">
        <w:t>avantage social</w:t>
      </w:r>
      <w:r w:rsidR="00610C04">
        <w:t>, ne peut pas</w:t>
      </w:r>
      <w:r>
        <w:t xml:space="preserve"> engendr</w:t>
      </w:r>
      <w:r w:rsidR="00610C04">
        <w:t xml:space="preserve">er </w:t>
      </w:r>
      <w:r>
        <w:t>u</w:t>
      </w:r>
      <w:r w:rsidR="0048584A">
        <w:t>ne surcharge de travail</w:t>
      </w:r>
      <w:r>
        <w:t xml:space="preserve"> </w:t>
      </w:r>
      <w:r w:rsidR="0048584A">
        <w:t>ou une modification du contenu du poste et/ou des objectifs.</w:t>
      </w:r>
      <w:r w:rsidRPr="00820D67">
        <w:t xml:space="preserve"> </w:t>
      </w:r>
      <w:r w:rsidR="00610C04">
        <w:t xml:space="preserve"> </w:t>
      </w:r>
      <w:r>
        <w:t>Le télétravail est régi par un certain nombre de principes qu’il convient de respecter en toutes circonstances :</w:t>
      </w:r>
    </w:p>
    <w:p w14:paraId="787E519D" w14:textId="04C67BEB" w:rsidR="000C0BDD" w:rsidRDefault="00820D67" w:rsidP="00820D67">
      <w:pPr>
        <w:pStyle w:val="Paragraphedeliste"/>
        <w:numPr>
          <w:ilvl w:val="0"/>
          <w:numId w:val="30"/>
        </w:numPr>
      </w:pPr>
      <w:r w:rsidRPr="000C0BDD">
        <w:rPr>
          <w:u w:val="single"/>
        </w:rPr>
        <w:t>Le principe général de continuité du service public</w:t>
      </w:r>
      <w:r>
        <w:t xml:space="preserve"> : l’autorisation de télétravail doit être en toute circonstance compatible avec les nécessités de service et peut être annulée au dernier moment pour garantir la continuité du service public</w:t>
      </w:r>
      <w:r w:rsidR="00610C04">
        <w:t>.</w:t>
      </w:r>
    </w:p>
    <w:p w14:paraId="2E5CE58C" w14:textId="77777777" w:rsidR="000C0BDD" w:rsidRPr="000C0BDD" w:rsidRDefault="000C0BDD" w:rsidP="000C0BDD">
      <w:pPr>
        <w:pStyle w:val="Paragraphedeliste"/>
        <w:rPr>
          <w:u w:val="single"/>
        </w:rPr>
      </w:pPr>
    </w:p>
    <w:p w14:paraId="5968D178" w14:textId="77777777" w:rsidR="000C0BDD" w:rsidRDefault="00820D67" w:rsidP="00820D67">
      <w:pPr>
        <w:pStyle w:val="Paragraphedeliste"/>
        <w:numPr>
          <w:ilvl w:val="0"/>
          <w:numId w:val="30"/>
        </w:numPr>
      </w:pPr>
      <w:r w:rsidRPr="000C0BDD">
        <w:rPr>
          <w:u w:val="single"/>
        </w:rPr>
        <w:t>Le principe du volontariat</w:t>
      </w:r>
      <w:r>
        <w:t xml:space="preserve"> : le télétravail est demandé par écrit par l’agent et ne peut lui être imposé par l’employeur. Inversement le télétravail ne constitue pas un droit et ne peut être décidé de manière unilatérale par l’agent. </w:t>
      </w:r>
    </w:p>
    <w:p w14:paraId="2538E0C8" w14:textId="77777777" w:rsidR="000C0BDD" w:rsidRDefault="000C0BDD" w:rsidP="000C0BDD">
      <w:pPr>
        <w:pStyle w:val="Paragraphedeliste"/>
      </w:pPr>
    </w:p>
    <w:p w14:paraId="4E3A5488" w14:textId="77777777" w:rsidR="000C0BDD" w:rsidRDefault="00820D67" w:rsidP="00820D67">
      <w:pPr>
        <w:pStyle w:val="Paragraphedeliste"/>
        <w:numPr>
          <w:ilvl w:val="0"/>
          <w:numId w:val="30"/>
        </w:numPr>
      </w:pPr>
      <w:r w:rsidRPr="000C0BDD">
        <w:rPr>
          <w:u w:val="single"/>
        </w:rPr>
        <w:t>Le principe d’une présence obligatoire sur site :</w:t>
      </w:r>
      <w:r>
        <w:t xml:space="preserve"> le nombre de jours de </w:t>
      </w:r>
      <w:r w:rsidR="00EF15D3">
        <w:t>présence sur site</w:t>
      </w:r>
      <w:r>
        <w:t xml:space="preserve"> ne peut être </w:t>
      </w:r>
      <w:r w:rsidR="00EF15D3">
        <w:t>inférieur</w:t>
      </w:r>
      <w:r>
        <w:t xml:space="preserve"> à 3 jours par semaine. Cette limitation est prévue pour préserver l’organisation collective et éviter l’isolement des agents en télétravail. </w:t>
      </w:r>
    </w:p>
    <w:p w14:paraId="2EC9CA43" w14:textId="77777777" w:rsidR="000C0BDD" w:rsidRPr="000C0BDD" w:rsidRDefault="000C0BDD" w:rsidP="000C0BDD">
      <w:pPr>
        <w:pStyle w:val="Paragraphedeliste"/>
        <w:rPr>
          <w:u w:val="single"/>
        </w:rPr>
      </w:pPr>
    </w:p>
    <w:p w14:paraId="20B11107" w14:textId="4FE28D74" w:rsidR="000173E0" w:rsidRDefault="00820D67" w:rsidP="00820D67">
      <w:pPr>
        <w:pStyle w:val="Paragraphedeliste"/>
        <w:numPr>
          <w:ilvl w:val="0"/>
          <w:numId w:val="30"/>
        </w:numPr>
      </w:pPr>
      <w:r w:rsidRPr="000C0BDD">
        <w:rPr>
          <w:u w:val="single"/>
        </w:rPr>
        <w:t>Le principe de réversibilité</w:t>
      </w:r>
      <w:r>
        <w:t xml:space="preserve"> : l’agent comme l’employeur peut mettre fin </w:t>
      </w:r>
      <w:r w:rsidR="000173E0">
        <w:t xml:space="preserve">au télétravail </w:t>
      </w:r>
      <w:r>
        <w:t>à tout moment, par écrit, sous réserve du respect d’un délai de prévenance de 2 mois</w:t>
      </w:r>
      <w:r w:rsidR="008A6BD6">
        <w:t xml:space="preserve"> (il peut être réduit dans certaines circonstances)</w:t>
      </w:r>
      <w:r w:rsidR="005E7203">
        <w:t>.</w:t>
      </w:r>
    </w:p>
    <w:p w14:paraId="4159811E" w14:textId="77777777" w:rsidR="0057432B" w:rsidRDefault="0057432B" w:rsidP="00610C04"/>
    <w:p w14:paraId="43E7072B" w14:textId="77777777" w:rsidR="000173E0" w:rsidRPr="000173E0" w:rsidRDefault="000173E0" w:rsidP="000173E0">
      <w:pPr>
        <w:pStyle w:val="Paragraphedeliste"/>
        <w:rPr>
          <w:u w:val="single"/>
        </w:rPr>
      </w:pPr>
    </w:p>
    <w:p w14:paraId="79CE22BB" w14:textId="77777777" w:rsidR="000173E0" w:rsidRDefault="00820D67" w:rsidP="00F35199">
      <w:pPr>
        <w:pStyle w:val="Paragraphedeliste"/>
        <w:numPr>
          <w:ilvl w:val="0"/>
          <w:numId w:val="30"/>
        </w:numPr>
      </w:pPr>
      <w:r w:rsidRPr="000173E0">
        <w:rPr>
          <w:u w:val="single"/>
        </w:rPr>
        <w:t>Le principe d’égalité de traitement</w:t>
      </w:r>
      <w:r w:rsidRPr="005E7203">
        <w:t xml:space="preserve"> :</w:t>
      </w:r>
      <w:r>
        <w:t xml:space="preserve"> l’agent en télétravail bénéficie des mêmes droits</w:t>
      </w:r>
      <w:r w:rsidR="000173E0">
        <w:t xml:space="preserve">, </w:t>
      </w:r>
      <w:r>
        <w:t xml:space="preserve">avantages </w:t>
      </w:r>
      <w:r w:rsidR="000173E0">
        <w:t xml:space="preserve">et obligations </w:t>
      </w:r>
      <w:r>
        <w:t>que les agents exerçant leur activité sur site, y compris l’octroi des tickets restaurant</w:t>
      </w:r>
      <w:r w:rsidR="000173E0">
        <w:t xml:space="preserve"> et des repos compensateurs. </w:t>
      </w:r>
    </w:p>
    <w:p w14:paraId="74174B01" w14:textId="77777777" w:rsidR="000173E0" w:rsidRPr="000173E0" w:rsidRDefault="000173E0" w:rsidP="000173E0">
      <w:pPr>
        <w:pStyle w:val="Paragraphedeliste"/>
        <w:rPr>
          <w:u w:val="single"/>
        </w:rPr>
      </w:pPr>
    </w:p>
    <w:p w14:paraId="68AE3BC8" w14:textId="77777777" w:rsidR="000173E0" w:rsidRDefault="00820D67" w:rsidP="00820D67">
      <w:pPr>
        <w:pStyle w:val="Paragraphedeliste"/>
        <w:numPr>
          <w:ilvl w:val="0"/>
          <w:numId w:val="30"/>
        </w:numPr>
      </w:pPr>
      <w:r w:rsidRPr="000173E0">
        <w:rPr>
          <w:u w:val="single"/>
        </w:rPr>
        <w:t>Le principe de la protection des données</w:t>
      </w:r>
      <w:r>
        <w:t xml:space="preserve"> : il appartient à l’employeur de veiller à prendre des mesures pour assurer la protection des données utilisées et traitées par l’agent en situation de télétravail. </w:t>
      </w:r>
    </w:p>
    <w:p w14:paraId="7F38484F" w14:textId="77777777" w:rsidR="000173E0" w:rsidRDefault="000173E0" w:rsidP="000173E0">
      <w:pPr>
        <w:pStyle w:val="Paragraphedeliste"/>
      </w:pPr>
    </w:p>
    <w:p w14:paraId="7F659610" w14:textId="333C78CF" w:rsidR="00820D67" w:rsidRDefault="00820D67" w:rsidP="00820D67">
      <w:pPr>
        <w:pStyle w:val="Paragraphedeliste"/>
        <w:numPr>
          <w:ilvl w:val="0"/>
          <w:numId w:val="30"/>
        </w:numPr>
      </w:pPr>
      <w:r w:rsidRPr="000173E0">
        <w:rPr>
          <w:u w:val="single"/>
        </w:rPr>
        <w:lastRenderedPageBreak/>
        <w:t>Le principe du respect de la vie privée et du droit à la déconnexion</w:t>
      </w:r>
      <w:r w:rsidRPr="005E7203">
        <w:t xml:space="preserve"> :</w:t>
      </w:r>
      <w:r>
        <w:t xml:space="preserve"> l’employeur est tenu de respecter la vie privée de l’agent télétravailleur. Ainsi, les plages horaires où il peut le contacter sont formalisées. </w:t>
      </w:r>
    </w:p>
    <w:p w14:paraId="7CC41018" w14:textId="77777777" w:rsidR="00CC2F9E" w:rsidRDefault="00CC2F9E" w:rsidP="00B22C85">
      <w:pPr>
        <w:rPr>
          <w:b/>
          <w:bCs/>
        </w:rPr>
      </w:pPr>
      <w:bookmarkStart w:id="0" w:name="_Hlk81413603"/>
    </w:p>
    <w:p w14:paraId="69F34D7F" w14:textId="08AA658E" w:rsidR="00820D67" w:rsidRPr="00CC2F9E" w:rsidRDefault="00820D67" w:rsidP="00820D67">
      <w:pPr>
        <w:rPr>
          <w:b/>
          <w:bCs/>
        </w:rPr>
      </w:pPr>
      <w:r w:rsidRPr="00B22C85">
        <w:rPr>
          <w:b/>
          <w:bCs/>
        </w:rPr>
        <w:t>Enfin</w:t>
      </w:r>
      <w:r w:rsidR="007B3B17" w:rsidRPr="00B22C85">
        <w:rPr>
          <w:b/>
          <w:bCs/>
        </w:rPr>
        <w:t xml:space="preserve">, </w:t>
      </w:r>
      <w:r w:rsidR="005E7203" w:rsidRPr="00B22C85">
        <w:rPr>
          <w:b/>
          <w:bCs/>
        </w:rPr>
        <w:t xml:space="preserve">il est essentiel de rappeler que </w:t>
      </w:r>
      <w:r w:rsidRPr="00B22C85">
        <w:rPr>
          <w:b/>
          <w:bCs/>
        </w:rPr>
        <w:t>cette forme d’organisation du travail repose sur la confiance réciproque entre l’agent et son responsable hiérarchique.</w:t>
      </w:r>
      <w:bookmarkEnd w:id="0"/>
    </w:p>
    <w:p w14:paraId="522083F2" w14:textId="428B730A" w:rsidR="0048584A" w:rsidRDefault="0048584A" w:rsidP="00D32716">
      <w:pPr>
        <w:ind w:left="360"/>
      </w:pPr>
      <w:r>
        <w:rPr>
          <w:rFonts w:cs="Arial"/>
          <w:noProof/>
          <w:sz w:val="20"/>
          <w:szCs w:val="20"/>
          <w:u w:val="single"/>
        </w:rPr>
        <mc:AlternateContent>
          <mc:Choice Requires="wps">
            <w:drawing>
              <wp:anchor distT="0" distB="0" distL="114300" distR="114300" simplePos="0" relativeHeight="251663360" behindDoc="0" locked="0" layoutInCell="1" allowOverlap="1" wp14:anchorId="7AC92D6F" wp14:editId="12E0E8B9">
                <wp:simplePos x="0" y="0"/>
                <wp:positionH relativeFrom="margin">
                  <wp:posOffset>0</wp:posOffset>
                </wp:positionH>
                <wp:positionV relativeFrom="paragraph">
                  <wp:posOffset>0</wp:posOffset>
                </wp:positionV>
                <wp:extent cx="6429375" cy="349250"/>
                <wp:effectExtent l="0" t="0" r="66675" b="5080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49250"/>
                        </a:xfrm>
                        <a:prstGeom prst="rect">
                          <a:avLst/>
                        </a:prstGeom>
                        <a:gradFill rotWithShape="0">
                          <a:gsLst>
                            <a:gs pos="0">
                              <a:schemeClr val="accent4">
                                <a:lumMod val="40000"/>
                                <a:lumOff val="60000"/>
                              </a:schemeClr>
                            </a:gs>
                            <a:gs pos="50000">
                              <a:schemeClr val="bg1">
                                <a:lumMod val="100000"/>
                                <a:lumOff val="0"/>
                              </a:schemeClr>
                            </a:gs>
                            <a:gs pos="100000">
                              <a:schemeClr val="accent4">
                                <a:lumMod val="40000"/>
                                <a:lumOff val="60000"/>
                              </a:schemeClr>
                            </a:gs>
                          </a:gsLst>
                          <a:lin ang="18900000" scaled="1"/>
                        </a:gradFill>
                        <a:ln w="12700">
                          <a:solidFill>
                            <a:schemeClr val="accent4">
                              <a:lumMod val="40000"/>
                              <a:lumOff val="60000"/>
                            </a:schemeClr>
                          </a:solidFill>
                          <a:miter lim="800000"/>
                          <a:headEnd/>
                          <a:tailEnd/>
                        </a:ln>
                        <a:effectLst>
                          <a:outerShdw dist="35921" dir="2700000" algn="ctr" rotWithShape="0">
                            <a:schemeClr val="accent4">
                              <a:lumMod val="75000"/>
                              <a:lumOff val="0"/>
                              <a:alpha val="50000"/>
                            </a:schemeClr>
                          </a:outerShdw>
                        </a:effectLst>
                      </wps:spPr>
                      <wps:txbx>
                        <w:txbxContent>
                          <w:p w14:paraId="6E035FC1" w14:textId="77777777" w:rsidR="00AC6A24" w:rsidRPr="008360BA" w:rsidRDefault="00AC6A24" w:rsidP="00AC6A24">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BENEFICIAIRES</w:t>
                            </w:r>
                          </w:p>
                          <w:p w14:paraId="4472C157" w14:textId="04669233" w:rsidR="0048584A" w:rsidRPr="008360BA" w:rsidRDefault="0048584A" w:rsidP="0048584A">
                            <w:pPr>
                              <w:spacing w:after="0" w:line="360" w:lineRule="auto"/>
                              <w:jc w:val="center"/>
                              <w:rPr>
                                <w:rFonts w:ascii="Century Gothic" w:hAnsi="Century Gothic"/>
                                <w:b/>
                                <w:color w:val="5FB5A8"/>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92D6F" id="_x0000_s1027" style="position:absolute;left:0;text-align:left;margin-left:0;margin-top:0;width:506.25pt;height: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" fillcolor="#ccc0d9 [1303]" strokecolor="#ccc0d9 [1303]" strokeweight="1pt">
                <v:fill color2="white [3212]" angle="135" focus="50%" type="gradient"/>
                <v:shadow on="t" color="#5f497a [2407]" opacity=".5"/>
                <v:textbox>
                  <w:txbxContent>
                    <w:p w14:paraId="6E035FC1" w14:textId="77777777" w:rsidR="00AC6A24" w:rsidRPr="008360BA" w:rsidRDefault="00AC6A24" w:rsidP="00AC6A24">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BENEFICIAIRES</w:t>
                      </w:r>
                    </w:p>
                    <w:p w14:paraId="4472C157" w14:textId="04669233" w:rsidR="0048584A" w:rsidRPr="008360BA" w:rsidRDefault="0048584A" w:rsidP="0048584A">
                      <w:pPr>
                        <w:spacing w:after="0" w:line="360" w:lineRule="auto"/>
                        <w:jc w:val="center"/>
                        <w:rPr>
                          <w:rFonts w:ascii="Century Gothic" w:hAnsi="Century Gothic"/>
                          <w:b/>
                          <w:color w:val="5FB5A8"/>
                          <w:sz w:val="28"/>
                          <w:szCs w:val="28"/>
                        </w:rPr>
                      </w:pPr>
                    </w:p>
                  </w:txbxContent>
                </v:textbox>
                <w10:wrap anchorx="margin"/>
              </v:rect>
            </w:pict>
          </mc:Fallback>
        </mc:AlternateContent>
      </w:r>
    </w:p>
    <w:p w14:paraId="660D370B" w14:textId="77777777" w:rsidR="00820D67" w:rsidRDefault="00820D67" w:rsidP="00D32716"/>
    <w:p w14:paraId="17B74FB8" w14:textId="7AA980F2" w:rsidR="00C23135" w:rsidRDefault="00C23135" w:rsidP="00D32716">
      <w:r>
        <w:t xml:space="preserve">Tout fonctionnaire ou agent public </w:t>
      </w:r>
      <w:r w:rsidR="00FD3535">
        <w:t>contractuel</w:t>
      </w:r>
      <w:r w:rsidR="008A6BD6">
        <w:t xml:space="preserve"> </w:t>
      </w:r>
      <w:r>
        <w:t xml:space="preserve">peut </w:t>
      </w:r>
      <w:r w:rsidR="00CF0CA0">
        <w:t>exercer ses fonctions en télétravail</w:t>
      </w:r>
      <w:r w:rsidR="00060928">
        <w:t xml:space="preserve">, si ses </w:t>
      </w:r>
      <w:r w:rsidR="00613385">
        <w:t>missions</w:t>
      </w:r>
      <w:r w:rsidR="00060928">
        <w:t xml:space="preserve"> le permettent</w:t>
      </w:r>
      <w:r w:rsidR="00CF0CA0">
        <w:t xml:space="preserve">. </w:t>
      </w:r>
    </w:p>
    <w:p w14:paraId="54BB7E65" w14:textId="5B77A252" w:rsidR="00820D67" w:rsidRDefault="00CF0CA0" w:rsidP="00D32716">
      <w:r>
        <w:t xml:space="preserve">Toutefois, </w:t>
      </w:r>
      <w:r w:rsidR="00060928">
        <w:t xml:space="preserve">le </w:t>
      </w:r>
      <w:r w:rsidR="005410A3">
        <w:t>C</w:t>
      </w:r>
      <w:r w:rsidR="00060928">
        <w:t>onseil d’administration</w:t>
      </w:r>
      <w:r>
        <w:t xml:space="preserve"> </w:t>
      </w:r>
      <w:r w:rsidR="00060928">
        <w:t xml:space="preserve">détermine, par délibération, </w:t>
      </w:r>
      <w:r>
        <w:t>les activités éligibles au télétravail.</w:t>
      </w:r>
    </w:p>
    <w:p w14:paraId="34CB56B7" w14:textId="203112B5" w:rsidR="00AC6A24" w:rsidRDefault="00820D67" w:rsidP="00D32716">
      <w:r>
        <w:t xml:space="preserve">Les agents travaillant à temps partiel, à temps non complet ou bénéficiant d’un aménagement horaire peuvent bénéficier du télétravail si cela est compatible avec les nécessités de service. Le nombre de jours susceptibles d’être télétravaillés est calculé au prorata du temps de travail. </w:t>
      </w:r>
    </w:p>
    <w:p w14:paraId="15A77D27" w14:textId="77777777" w:rsidR="00CC2F9E" w:rsidRDefault="00CC2F9E" w:rsidP="00D32716"/>
    <w:p w14:paraId="2EF852D3" w14:textId="645DE16D" w:rsidR="00AC6A24" w:rsidRDefault="00AC6A24" w:rsidP="00D32716">
      <w:r>
        <w:rPr>
          <w:rFonts w:cs="Arial"/>
          <w:noProof/>
          <w:sz w:val="20"/>
          <w:szCs w:val="20"/>
          <w:u w:val="single"/>
        </w:rPr>
        <mc:AlternateContent>
          <mc:Choice Requires="wps">
            <w:drawing>
              <wp:anchor distT="0" distB="0" distL="114300" distR="114300" simplePos="0" relativeHeight="251665408" behindDoc="0" locked="0" layoutInCell="1" allowOverlap="1" wp14:anchorId="009DF01D" wp14:editId="46113006">
                <wp:simplePos x="0" y="0"/>
                <wp:positionH relativeFrom="margin">
                  <wp:posOffset>0</wp:posOffset>
                </wp:positionH>
                <wp:positionV relativeFrom="paragraph">
                  <wp:posOffset>-635</wp:posOffset>
                </wp:positionV>
                <wp:extent cx="6429375" cy="349250"/>
                <wp:effectExtent l="0" t="0" r="66675" b="5080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49250"/>
                        </a:xfrm>
                        <a:prstGeom prst="rect">
                          <a:avLst/>
                        </a:prstGeom>
                        <a:gradFill rotWithShape="0">
                          <a:gsLst>
                            <a:gs pos="0">
                              <a:schemeClr val="accent4">
                                <a:lumMod val="40000"/>
                                <a:lumOff val="60000"/>
                              </a:schemeClr>
                            </a:gs>
                            <a:gs pos="50000">
                              <a:schemeClr val="bg1">
                                <a:lumMod val="100000"/>
                                <a:lumOff val="0"/>
                              </a:schemeClr>
                            </a:gs>
                            <a:gs pos="100000">
                              <a:schemeClr val="accent4">
                                <a:lumMod val="40000"/>
                                <a:lumOff val="60000"/>
                              </a:schemeClr>
                            </a:gs>
                          </a:gsLst>
                          <a:lin ang="18900000" scaled="1"/>
                        </a:gradFill>
                        <a:ln w="12700">
                          <a:solidFill>
                            <a:schemeClr val="accent4">
                              <a:lumMod val="40000"/>
                              <a:lumOff val="60000"/>
                            </a:schemeClr>
                          </a:solidFill>
                          <a:miter lim="800000"/>
                          <a:headEnd/>
                          <a:tailEnd/>
                        </a:ln>
                        <a:effectLst>
                          <a:outerShdw dist="35921" dir="2700000" algn="ctr" rotWithShape="0">
                            <a:schemeClr val="accent4">
                              <a:lumMod val="75000"/>
                              <a:lumOff val="0"/>
                              <a:alpha val="50000"/>
                            </a:schemeClr>
                          </a:outerShdw>
                        </a:effectLst>
                      </wps:spPr>
                      <wps:txbx>
                        <w:txbxContent>
                          <w:p w14:paraId="078E3A1A" w14:textId="6802CD55" w:rsidR="00AC6A24" w:rsidRPr="008360BA" w:rsidRDefault="00AC6A24" w:rsidP="00AC6A24">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LIEU D’EXERCICE DU TELETRAVAIL</w:t>
                            </w:r>
                          </w:p>
                          <w:p w14:paraId="7657BBED" w14:textId="77777777" w:rsidR="00AC6A24" w:rsidRPr="008360BA" w:rsidRDefault="00AC6A24" w:rsidP="00AC6A24">
                            <w:pPr>
                              <w:spacing w:after="0" w:line="360" w:lineRule="auto"/>
                              <w:jc w:val="center"/>
                              <w:rPr>
                                <w:rFonts w:ascii="Century Gothic" w:hAnsi="Century Gothic"/>
                                <w:b/>
                                <w:color w:val="5FB5A8"/>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DF01D" id="_x0000_s1028" style="position:absolute;left:0;text-align:left;margin-left:0;margin-top:-.05pt;width:506.25pt;height: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" fillcolor="#ccc0d9 [1303]" strokecolor="#ccc0d9 [1303]" strokeweight="1pt">
                <v:fill color2="white [3212]" angle="135" focus="50%" type="gradient"/>
                <v:shadow on="t" color="#5f497a [2407]" opacity=".5"/>
                <v:textbox>
                  <w:txbxContent>
                    <w:p w14:paraId="078E3A1A" w14:textId="6802CD55" w:rsidR="00AC6A24" w:rsidRPr="008360BA" w:rsidRDefault="00AC6A24" w:rsidP="00AC6A24">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LIEU D’EXERCICE DU TELETRAVAIL</w:t>
                      </w:r>
                    </w:p>
                    <w:p w14:paraId="7657BBED" w14:textId="77777777" w:rsidR="00AC6A24" w:rsidRPr="008360BA" w:rsidRDefault="00AC6A24" w:rsidP="00AC6A24">
                      <w:pPr>
                        <w:spacing w:after="0" w:line="360" w:lineRule="auto"/>
                        <w:jc w:val="center"/>
                        <w:rPr>
                          <w:rFonts w:ascii="Century Gothic" w:hAnsi="Century Gothic"/>
                          <w:b/>
                          <w:color w:val="5FB5A8"/>
                          <w:sz w:val="28"/>
                          <w:szCs w:val="28"/>
                        </w:rPr>
                      </w:pPr>
                    </w:p>
                  </w:txbxContent>
                </v:textbox>
                <w10:wrap anchorx="margin"/>
              </v:rect>
            </w:pict>
          </mc:Fallback>
        </mc:AlternateContent>
      </w:r>
    </w:p>
    <w:p w14:paraId="04E2E868" w14:textId="0D2AE2B6" w:rsidR="00E546F7" w:rsidRPr="00AC6A24" w:rsidRDefault="00E546F7" w:rsidP="00AC6A24">
      <w:pPr>
        <w:rPr>
          <w:i/>
          <w:iCs/>
        </w:rPr>
      </w:pPr>
      <w:bookmarkStart w:id="1" w:name="_Hlk85124789"/>
    </w:p>
    <w:p w14:paraId="1D42849F" w14:textId="6A21F728" w:rsidR="00CC2F9E" w:rsidRPr="00C32C80" w:rsidRDefault="00E546F7" w:rsidP="00310F5A">
      <w:r w:rsidRPr="00113166">
        <w:t>Le tél</w:t>
      </w:r>
      <w:r w:rsidRPr="00C32C80">
        <w:t>étravail peut s’exercer au domicile de l'agent</w:t>
      </w:r>
      <w:r w:rsidR="00B22C85" w:rsidRPr="00C32C80">
        <w:t xml:space="preserve"> ou exceptionnellement dans </w:t>
      </w:r>
      <w:r w:rsidRPr="00C32C80">
        <w:t>un autre lieu</w:t>
      </w:r>
      <w:r w:rsidR="00B22C85" w:rsidRPr="00C32C80">
        <w:t xml:space="preserve">, </w:t>
      </w:r>
      <w:r w:rsidR="005410A3" w:rsidRPr="00C32C80">
        <w:t>après accord préalable de l’employeur et sous réserve que les conditions d’exercice du télétravail so</w:t>
      </w:r>
      <w:r w:rsidR="00BA6184" w:rsidRPr="00C32C80">
        <w:t>ie</w:t>
      </w:r>
      <w:r w:rsidR="005410A3" w:rsidRPr="00C32C80">
        <w:t>nt réunies</w:t>
      </w:r>
      <w:r w:rsidRPr="00C32C80">
        <w:t>.</w:t>
      </w:r>
    </w:p>
    <w:bookmarkEnd w:id="1"/>
    <w:p w14:paraId="58559FF0" w14:textId="0A7EF2E4" w:rsidR="00701FE1" w:rsidRPr="00C32C80" w:rsidRDefault="00284669" w:rsidP="00D32716">
      <w:pPr>
        <w:ind w:left="360"/>
      </w:pPr>
      <w:r w:rsidRPr="00C32C80">
        <w:rPr>
          <w:rFonts w:cs="Arial"/>
          <w:noProof/>
          <w:sz w:val="20"/>
          <w:szCs w:val="20"/>
          <w:u w:val="single"/>
        </w:rPr>
        <mc:AlternateContent>
          <mc:Choice Requires="wps">
            <w:drawing>
              <wp:anchor distT="0" distB="0" distL="114300" distR="114300" simplePos="0" relativeHeight="251667456" behindDoc="0" locked="0" layoutInCell="1" allowOverlap="1" wp14:anchorId="6EEF6A37" wp14:editId="4338C262">
                <wp:simplePos x="0" y="0"/>
                <wp:positionH relativeFrom="margin">
                  <wp:align>left</wp:align>
                </wp:positionH>
                <wp:positionV relativeFrom="paragraph">
                  <wp:posOffset>69242</wp:posOffset>
                </wp:positionV>
                <wp:extent cx="6429375" cy="349250"/>
                <wp:effectExtent l="0" t="0" r="66675" b="50800"/>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49250"/>
                        </a:xfrm>
                        <a:prstGeom prst="rect">
                          <a:avLst/>
                        </a:prstGeom>
                        <a:gradFill rotWithShape="0">
                          <a:gsLst>
                            <a:gs pos="0">
                              <a:schemeClr val="accent4">
                                <a:lumMod val="40000"/>
                                <a:lumOff val="60000"/>
                              </a:schemeClr>
                            </a:gs>
                            <a:gs pos="50000">
                              <a:schemeClr val="bg1">
                                <a:lumMod val="100000"/>
                                <a:lumOff val="0"/>
                              </a:schemeClr>
                            </a:gs>
                            <a:gs pos="100000">
                              <a:schemeClr val="accent4">
                                <a:lumMod val="40000"/>
                                <a:lumOff val="60000"/>
                              </a:schemeClr>
                            </a:gs>
                          </a:gsLst>
                          <a:lin ang="18900000" scaled="1"/>
                        </a:gradFill>
                        <a:ln w="12700">
                          <a:solidFill>
                            <a:schemeClr val="accent4">
                              <a:lumMod val="40000"/>
                              <a:lumOff val="60000"/>
                            </a:schemeClr>
                          </a:solidFill>
                          <a:miter lim="800000"/>
                          <a:headEnd/>
                          <a:tailEnd/>
                        </a:ln>
                        <a:effectLst>
                          <a:outerShdw dist="35921" dir="2700000" algn="ctr" rotWithShape="0">
                            <a:schemeClr val="accent4">
                              <a:lumMod val="75000"/>
                              <a:lumOff val="0"/>
                              <a:alpha val="50000"/>
                            </a:schemeClr>
                          </a:outerShdw>
                        </a:effectLst>
                      </wps:spPr>
                      <wps:txbx>
                        <w:txbxContent>
                          <w:p w14:paraId="13A57A57" w14:textId="7DBDFF36" w:rsidR="00284669" w:rsidRPr="008360BA" w:rsidRDefault="00284669" w:rsidP="00284669">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MODALITES D’EXERCICE DU TELETRAVAIL</w:t>
                            </w:r>
                          </w:p>
                          <w:p w14:paraId="4E5324F6" w14:textId="77777777" w:rsidR="00284669" w:rsidRPr="008360BA" w:rsidRDefault="00284669" w:rsidP="00284669">
                            <w:pPr>
                              <w:spacing w:after="0" w:line="360" w:lineRule="auto"/>
                              <w:jc w:val="center"/>
                              <w:rPr>
                                <w:rFonts w:ascii="Century Gothic" w:hAnsi="Century Gothic"/>
                                <w:b/>
                                <w:color w:val="5FB5A8"/>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F6A37" id="_x0000_s1029" style="position:absolute;left:0;text-align:left;margin-left:0;margin-top:5.45pt;width:506.25pt;height:27.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" fillcolor="#ccc0d9 [1303]" strokecolor="#ccc0d9 [1303]" strokeweight="1pt">
                <v:fill color2="white [3212]" angle="135" focus="50%" type="gradient"/>
                <v:shadow on="t" color="#5f497a [2407]" opacity=".5"/>
                <v:textbox>
                  <w:txbxContent>
                    <w:p w14:paraId="13A57A57" w14:textId="7DBDFF36" w:rsidR="00284669" w:rsidRPr="008360BA" w:rsidRDefault="00284669" w:rsidP="00284669">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MODALITES D’EXERCICE DU TELETRAVAIL</w:t>
                      </w:r>
                    </w:p>
                    <w:p w14:paraId="4E5324F6" w14:textId="77777777" w:rsidR="00284669" w:rsidRPr="008360BA" w:rsidRDefault="00284669" w:rsidP="00284669">
                      <w:pPr>
                        <w:spacing w:after="0" w:line="360" w:lineRule="auto"/>
                        <w:jc w:val="center"/>
                        <w:rPr>
                          <w:rFonts w:ascii="Century Gothic" w:hAnsi="Century Gothic"/>
                          <w:b/>
                          <w:color w:val="5FB5A8"/>
                          <w:sz w:val="28"/>
                          <w:szCs w:val="28"/>
                        </w:rPr>
                      </w:pPr>
                    </w:p>
                  </w:txbxContent>
                </v:textbox>
                <w10:wrap anchorx="margin"/>
              </v:rect>
            </w:pict>
          </mc:Fallback>
        </mc:AlternateContent>
      </w:r>
    </w:p>
    <w:p w14:paraId="7DF0A2E1" w14:textId="2E47907E" w:rsidR="00284669" w:rsidRPr="00C32C80" w:rsidRDefault="00284669" w:rsidP="00D32716">
      <w:pPr>
        <w:ind w:left="360"/>
      </w:pPr>
    </w:p>
    <w:p w14:paraId="1301DDB6" w14:textId="77777777" w:rsidR="00E1583E" w:rsidRPr="00C32C80" w:rsidRDefault="00E1583E" w:rsidP="008217E1">
      <w:pPr>
        <w:rPr>
          <w:rStyle w:val="Lienhypertexte"/>
          <w:color w:val="auto"/>
          <w:u w:val="none"/>
        </w:rPr>
      </w:pPr>
    </w:p>
    <w:p w14:paraId="296F31B9" w14:textId="7D2AFB4C" w:rsidR="00F91B98" w:rsidRPr="00C32C80" w:rsidRDefault="0005127C" w:rsidP="00F91B98">
      <w:pPr>
        <w:pStyle w:val="Paragraphedeliste"/>
        <w:numPr>
          <w:ilvl w:val="0"/>
          <w:numId w:val="34"/>
        </w:numPr>
        <w:rPr>
          <w:color w:val="5F497A" w:themeColor="accent4" w:themeShade="BF"/>
          <w:u w:val="single"/>
        </w:rPr>
      </w:pPr>
      <w:bookmarkStart w:id="2" w:name="_Hlk85124859"/>
      <w:r w:rsidRPr="00C32C80">
        <w:rPr>
          <w:color w:val="5F497A" w:themeColor="accent4" w:themeShade="BF"/>
          <w:u w:val="single"/>
        </w:rPr>
        <w:t>L’o</w:t>
      </w:r>
      <w:r w:rsidR="00F91B98" w:rsidRPr="00C32C80">
        <w:rPr>
          <w:color w:val="5F497A" w:themeColor="accent4" w:themeShade="BF"/>
          <w:u w:val="single"/>
        </w:rPr>
        <w:t>rganisation</w:t>
      </w:r>
      <w:r w:rsidRPr="00C32C80">
        <w:rPr>
          <w:color w:val="5F497A" w:themeColor="accent4" w:themeShade="BF"/>
          <w:u w:val="single"/>
        </w:rPr>
        <w:t xml:space="preserve"> du télétravail </w:t>
      </w:r>
    </w:p>
    <w:p w14:paraId="6B50E579" w14:textId="44E4F0DC" w:rsidR="008217E1" w:rsidRPr="00C32C80" w:rsidRDefault="008217E1" w:rsidP="00F91B98">
      <w:r w:rsidRPr="00C32C80">
        <w:t xml:space="preserve">Le télétravail est organisé de la manière suivante : </w:t>
      </w:r>
    </w:p>
    <w:p w14:paraId="50F95B8D" w14:textId="08AF968A" w:rsidR="008217E1" w:rsidRPr="00C32C80" w:rsidRDefault="008217E1" w:rsidP="008217E1">
      <w:pPr>
        <w:pStyle w:val="Paragraphedeliste"/>
        <w:numPr>
          <w:ilvl w:val="0"/>
          <w:numId w:val="31"/>
        </w:numPr>
      </w:pPr>
      <w:r w:rsidRPr="00C32C80">
        <w:t xml:space="preserve">Pour un agent travaillant à temps </w:t>
      </w:r>
      <w:r w:rsidR="00945607" w:rsidRPr="00C32C80">
        <w:t>complet</w:t>
      </w:r>
      <w:r w:rsidRPr="00C32C80">
        <w:t xml:space="preserve">, l’agent </w:t>
      </w:r>
      <w:r w:rsidR="00251D9A" w:rsidRPr="00C32C80">
        <w:t xml:space="preserve">peut </w:t>
      </w:r>
      <w:r w:rsidRPr="00C32C80">
        <w:t>bénéficie</w:t>
      </w:r>
      <w:r w:rsidR="00251D9A" w:rsidRPr="00C32C80">
        <w:t>r</w:t>
      </w:r>
      <w:r w:rsidRPr="00C32C80">
        <w:t xml:space="preserve"> </w:t>
      </w:r>
      <w:r w:rsidR="004C5BDA" w:rsidRPr="00C32C80">
        <w:t xml:space="preserve">d’un volume </w:t>
      </w:r>
      <w:r w:rsidR="000C7FAF" w:rsidRPr="00C32C80">
        <w:t xml:space="preserve">annuel </w:t>
      </w:r>
      <w:r w:rsidR="00251D9A" w:rsidRPr="00C32C80">
        <w:t xml:space="preserve">maximum </w:t>
      </w:r>
      <w:r w:rsidRPr="00C32C80">
        <w:t>de 56 jours</w:t>
      </w:r>
      <w:r w:rsidR="00945607" w:rsidRPr="00C32C80">
        <w:t xml:space="preserve"> </w:t>
      </w:r>
      <w:r w:rsidR="000C7FAF" w:rsidRPr="00C32C80">
        <w:t xml:space="preserve">de télétravail </w:t>
      </w:r>
      <w:r w:rsidRPr="00C32C80">
        <w:t xml:space="preserve">pour l’année </w:t>
      </w:r>
    </w:p>
    <w:p w14:paraId="318F79A1" w14:textId="77777777" w:rsidR="000C7FAF" w:rsidRPr="00C32C80" w:rsidRDefault="000C7FAF" w:rsidP="000C7FAF">
      <w:pPr>
        <w:pStyle w:val="Paragraphedeliste"/>
      </w:pPr>
    </w:p>
    <w:p w14:paraId="0D666BD1" w14:textId="13CD13B7" w:rsidR="000C7FAF" w:rsidRPr="00C32C80" w:rsidRDefault="008217E1" w:rsidP="000C7FAF">
      <w:pPr>
        <w:pStyle w:val="Paragraphedeliste"/>
        <w:numPr>
          <w:ilvl w:val="0"/>
          <w:numId w:val="31"/>
        </w:numPr>
      </w:pPr>
      <w:r w:rsidRPr="00C32C80">
        <w:t xml:space="preserve">Pour un agent à </w:t>
      </w:r>
      <w:r w:rsidR="004C5BDA" w:rsidRPr="00C32C80">
        <w:t xml:space="preserve">temps partiel (80% ou 90%), l’agent </w:t>
      </w:r>
      <w:r w:rsidR="00251D9A" w:rsidRPr="00C32C80">
        <w:t xml:space="preserve">peut </w:t>
      </w:r>
      <w:r w:rsidR="004C5BDA" w:rsidRPr="00C32C80">
        <w:t>bénéficie</w:t>
      </w:r>
      <w:r w:rsidR="00251D9A" w:rsidRPr="00C32C80">
        <w:t>r</w:t>
      </w:r>
      <w:r w:rsidR="004C5BDA" w:rsidRPr="00C32C80">
        <w:t xml:space="preserve"> d</w:t>
      </w:r>
      <w:r w:rsidR="000C7FAF" w:rsidRPr="00C32C80">
        <w:t>’un volume annuel de 45 jours</w:t>
      </w:r>
      <w:r w:rsidR="00945607" w:rsidRPr="00C32C80">
        <w:t xml:space="preserve"> </w:t>
      </w:r>
      <w:r w:rsidR="006E5E0B" w:rsidRPr="00C32C80">
        <w:t xml:space="preserve">maximum </w:t>
      </w:r>
      <w:r w:rsidR="000C7FAF" w:rsidRPr="00C32C80">
        <w:t>de télétravail pour l’année.</w:t>
      </w:r>
      <w:r w:rsidR="001903BD" w:rsidRPr="00C32C80">
        <w:t xml:space="preserve"> Ce volume correspond à l’équivalent d’un jour de télétravail par semaine (en déduisant les jours de congés annuels et les ARTT)</w:t>
      </w:r>
    </w:p>
    <w:p w14:paraId="4A894B47" w14:textId="77777777" w:rsidR="00945607" w:rsidRPr="00C32C80" w:rsidRDefault="00945607" w:rsidP="00945607">
      <w:pPr>
        <w:pStyle w:val="Paragraphedeliste"/>
      </w:pPr>
    </w:p>
    <w:p w14:paraId="6D21F38D" w14:textId="4DC0770E" w:rsidR="00945607" w:rsidRPr="00C32C80" w:rsidRDefault="00945607" w:rsidP="000C7FAF">
      <w:pPr>
        <w:pStyle w:val="Paragraphedeliste"/>
        <w:numPr>
          <w:ilvl w:val="0"/>
          <w:numId w:val="31"/>
        </w:numPr>
      </w:pPr>
      <w:r w:rsidRPr="00C32C80">
        <w:t xml:space="preserve">Pour tous les temps de travail inférieur à 80%, le télétravail n’est pas envisageable. </w:t>
      </w:r>
    </w:p>
    <w:p w14:paraId="49D3366D" w14:textId="009DCD45" w:rsidR="00271288" w:rsidRPr="00C32C80" w:rsidRDefault="00271288" w:rsidP="00271288">
      <w:pPr>
        <w:autoSpaceDE w:val="0"/>
        <w:autoSpaceDN w:val="0"/>
        <w:adjustRightInd w:val="0"/>
      </w:pPr>
      <w:r w:rsidRPr="00C32C80">
        <w:t xml:space="preserve">Pour les nouveaux agents, un délai minimum, qui ne pourra pas excéder 3 mois, peut être exigé avant la mise en œuvre du télétravail. Ce délai minimum doit être déterminé en lien avec le responsable de service et en fonction du poste. </w:t>
      </w:r>
    </w:p>
    <w:p w14:paraId="02E8C543" w14:textId="407927C6" w:rsidR="00C052C6" w:rsidRPr="00C32C80" w:rsidRDefault="008217E1" w:rsidP="00C052C6">
      <w:r w:rsidRPr="00C32C80">
        <w:t>L’agent détermine</w:t>
      </w:r>
      <w:r w:rsidR="000C7FAF" w:rsidRPr="00C32C80">
        <w:t xml:space="preserve">, en lien et avec l’accord de son responsable de service, </w:t>
      </w:r>
      <w:r w:rsidRPr="00C32C80">
        <w:t xml:space="preserve">le jour </w:t>
      </w:r>
      <w:r w:rsidR="00A707B5" w:rsidRPr="00C32C80">
        <w:t>qu’</w:t>
      </w:r>
      <w:r w:rsidR="002D2F52" w:rsidRPr="00C32C80">
        <w:t xml:space="preserve">il souhaite télétravailler </w:t>
      </w:r>
      <w:r w:rsidR="000C7FAF" w:rsidRPr="00C32C80">
        <w:t xml:space="preserve">dans la semaine. L’agent peut </w:t>
      </w:r>
      <w:r w:rsidR="002D2F52" w:rsidRPr="00C32C80">
        <w:t>envisager de</w:t>
      </w:r>
      <w:r w:rsidR="000C7FAF" w:rsidRPr="00C32C80">
        <w:t xml:space="preserve"> télétravailler un jour fixe de la semaine avec la possibilité de le décaler </w:t>
      </w:r>
      <w:r w:rsidRPr="00C32C80">
        <w:t xml:space="preserve">si besoin </w:t>
      </w:r>
      <w:r w:rsidR="00C052C6" w:rsidRPr="00C32C80">
        <w:t>durant la même semaine</w:t>
      </w:r>
      <w:r w:rsidR="000C7FAF" w:rsidRPr="00C32C80">
        <w:t>.</w:t>
      </w:r>
    </w:p>
    <w:p w14:paraId="76DD5EA2" w14:textId="6A002098" w:rsidR="008217E1" w:rsidRPr="00C32C80" w:rsidRDefault="000C7FAF" w:rsidP="008217E1">
      <w:r w:rsidRPr="00C32C80">
        <w:t xml:space="preserve">Ces jours ne sont pas imposés à l’agent. Il n’est </w:t>
      </w:r>
      <w:r w:rsidR="008217E1" w:rsidRPr="00C32C80">
        <w:t>pas obligé d</w:t>
      </w:r>
      <w:r w:rsidRPr="00C32C80">
        <w:t>’utiliser tou</w:t>
      </w:r>
      <w:r w:rsidR="008E18CC" w:rsidRPr="00C32C80">
        <w:t>t</w:t>
      </w:r>
      <w:r w:rsidRPr="00C32C80">
        <w:t xml:space="preserve"> </w:t>
      </w:r>
      <w:r w:rsidR="002D2F52" w:rsidRPr="00C32C80">
        <w:t>son volume annuel</w:t>
      </w:r>
      <w:r w:rsidRPr="00C32C80">
        <w:t xml:space="preserve"> de jours.</w:t>
      </w:r>
    </w:p>
    <w:p w14:paraId="083C92FC" w14:textId="18400B07" w:rsidR="00C052C6" w:rsidRPr="00C32C80" w:rsidRDefault="00C052C6" w:rsidP="008217E1">
      <w:r w:rsidRPr="00C32C80">
        <w:t xml:space="preserve">Le volume de jours non utilisés n’est pas reportable au-delà du 31 décembre de l’année.  </w:t>
      </w:r>
    </w:p>
    <w:p w14:paraId="65BA1400" w14:textId="6BDADD11" w:rsidR="008217E1" w:rsidRPr="00C32C80" w:rsidRDefault="002D2F52" w:rsidP="008217E1">
      <w:pPr>
        <w:rPr>
          <w:color w:val="FF0000"/>
        </w:rPr>
      </w:pPr>
      <w:r w:rsidRPr="00C32C80">
        <w:t>Des j</w:t>
      </w:r>
      <w:r w:rsidR="008217E1" w:rsidRPr="00C32C80">
        <w:t xml:space="preserve">ours supplémentaires </w:t>
      </w:r>
      <w:r w:rsidRPr="00C32C80">
        <w:t>au regard de certaines</w:t>
      </w:r>
      <w:r w:rsidR="008217E1" w:rsidRPr="00C32C80">
        <w:t xml:space="preserve"> circonstances exceptionnelles </w:t>
      </w:r>
      <w:r w:rsidRPr="00C32C80">
        <w:t>(</w:t>
      </w:r>
      <w:r w:rsidR="008217E1" w:rsidRPr="00C32C80">
        <w:t xml:space="preserve">intempéries </w:t>
      </w:r>
      <w:r w:rsidRPr="00C32C80">
        <w:t xml:space="preserve">/ </w:t>
      </w:r>
      <w:r w:rsidR="008217E1" w:rsidRPr="00C32C80">
        <w:t>grèves</w:t>
      </w:r>
      <w:r w:rsidR="006E519E" w:rsidRPr="00C32C80">
        <w:t xml:space="preserve"> des transports</w:t>
      </w:r>
      <w:r w:rsidRPr="00C32C80">
        <w:t xml:space="preserve">) peuvent être attribués à l’agent en plus de son contingent annuel. A ce titre, l’agent peut bénéficier de jours supplémentaires dans l’année. </w:t>
      </w:r>
      <w:r w:rsidR="00A707B5" w:rsidRPr="00C32C80">
        <w:t>Ces autorisations exceptionnelles sont accordées par la direction générale au regard de la nature et de la durée des événements.</w:t>
      </w:r>
    </w:p>
    <w:p w14:paraId="5A1F8E9E" w14:textId="0CCDA819" w:rsidR="0044240E" w:rsidRPr="00C32C80" w:rsidRDefault="002D2F52" w:rsidP="00D32716">
      <w:r w:rsidRPr="00C32C80">
        <w:t>Toutefois, il sera demandé à tous les agents d</w:t>
      </w:r>
      <w:r w:rsidR="00253CA3">
        <w:t xml:space="preserve">e la collectivité </w:t>
      </w:r>
      <w:r w:rsidRPr="00C32C80">
        <w:t>d’être présent</w:t>
      </w:r>
      <w:r w:rsidR="00A707B5" w:rsidRPr="00C32C80">
        <w:t>s</w:t>
      </w:r>
      <w:r w:rsidRPr="00C32C80">
        <w:t xml:space="preserve"> le mardi. Ainsi, ce jour ne pourra pas être télétravaillé. </w:t>
      </w:r>
    </w:p>
    <w:p w14:paraId="00F90563" w14:textId="2EED3488" w:rsidR="00C052C6" w:rsidRPr="00A707B5" w:rsidRDefault="0044240E" w:rsidP="00C052C6">
      <w:pPr>
        <w:rPr>
          <w:b/>
          <w:bCs/>
        </w:rPr>
      </w:pPr>
      <w:r w:rsidRPr="00C32C80">
        <w:rPr>
          <w:b/>
          <w:bCs/>
        </w:rPr>
        <w:lastRenderedPageBreak/>
        <w:t>Au cours d’une même semaine, la quotité des fonctions pouvant être exercée en télétravail ne peut être supérieur</w:t>
      </w:r>
      <w:r w:rsidR="006E519E" w:rsidRPr="00C32C80">
        <w:rPr>
          <w:b/>
          <w:bCs/>
        </w:rPr>
        <w:t>e</w:t>
      </w:r>
      <w:r w:rsidRPr="00C32C80">
        <w:rPr>
          <w:b/>
          <w:bCs/>
        </w:rPr>
        <w:t xml:space="preserve"> à </w:t>
      </w:r>
      <w:r w:rsidR="003414D5" w:rsidRPr="00C32C80">
        <w:rPr>
          <w:b/>
          <w:bCs/>
        </w:rPr>
        <w:t>2</w:t>
      </w:r>
      <w:r w:rsidRPr="00C32C80">
        <w:rPr>
          <w:b/>
          <w:bCs/>
        </w:rPr>
        <w:t xml:space="preserve"> jours </w:t>
      </w:r>
      <w:r w:rsidR="003414D5" w:rsidRPr="00C32C80">
        <w:rPr>
          <w:b/>
          <w:bCs/>
        </w:rPr>
        <w:t xml:space="preserve">(télétravail et/ou repos compensateur inclus) </w:t>
      </w:r>
      <w:r w:rsidRPr="00C32C80">
        <w:rPr>
          <w:b/>
          <w:bCs/>
        </w:rPr>
        <w:t>et le temps de présence sur le lieu d’affectation ne peut, quant à lui, être inférieur à</w:t>
      </w:r>
      <w:r w:rsidR="003414D5" w:rsidRPr="00C32C80">
        <w:rPr>
          <w:b/>
          <w:bCs/>
        </w:rPr>
        <w:t xml:space="preserve"> 3 </w:t>
      </w:r>
      <w:r w:rsidRPr="00C32C80">
        <w:rPr>
          <w:b/>
          <w:bCs/>
        </w:rPr>
        <w:t>jours</w:t>
      </w:r>
      <w:r w:rsidR="005366E1" w:rsidRPr="00C32C80">
        <w:rPr>
          <w:b/>
          <w:bCs/>
        </w:rPr>
        <w:t xml:space="preserve"> (réunions extérieures / formations incluses)</w:t>
      </w:r>
      <w:r w:rsidRPr="00C32C80">
        <w:rPr>
          <w:b/>
          <w:bCs/>
        </w:rPr>
        <w:t>.</w:t>
      </w:r>
      <w:r w:rsidRPr="00A707B5">
        <w:rPr>
          <w:b/>
          <w:bCs/>
        </w:rPr>
        <w:t xml:space="preserve"> </w:t>
      </w:r>
    </w:p>
    <w:p w14:paraId="68443B70" w14:textId="77777777" w:rsidR="00C052C6" w:rsidRDefault="00C052C6" w:rsidP="00C052C6">
      <w:r>
        <w:t xml:space="preserve">Il convient de raisonner au regard des cycles de travail suivants : </w:t>
      </w:r>
    </w:p>
    <w:p w14:paraId="43478953" w14:textId="1C325475" w:rsidR="00C052C6" w:rsidRDefault="00CE444E" w:rsidP="00C052C6">
      <w:r>
        <w:t xml:space="preserve">Présence </w:t>
      </w:r>
      <w:r w:rsidR="00CE3748">
        <w:t>de l’agent</w:t>
      </w:r>
      <w:r w:rsidR="00C052C6">
        <w:t xml:space="preserve"> 5 jours </w:t>
      </w:r>
      <w:r w:rsidR="00CE3748">
        <w:t>par semaine :</w:t>
      </w:r>
      <w:r w:rsidR="00C052C6">
        <w:t xml:space="preserve"> 2 jours </w:t>
      </w:r>
      <w:r w:rsidR="00CE3748">
        <w:t>télétravaillés au maximum</w:t>
      </w:r>
    </w:p>
    <w:p w14:paraId="2A6BFCC9" w14:textId="7C4A3C4A" w:rsidR="00C052C6" w:rsidRDefault="00CE3748" w:rsidP="00C052C6">
      <w:r>
        <w:t xml:space="preserve">Présence de l’agent </w:t>
      </w:r>
      <w:r w:rsidR="00C052C6">
        <w:t>4.5 jours</w:t>
      </w:r>
      <w:r w:rsidR="00A707B5">
        <w:t xml:space="preserve"> par semaine</w:t>
      </w:r>
      <w:r w:rsidR="00C052C6">
        <w:t xml:space="preserve"> : 1 jour et demi </w:t>
      </w:r>
      <w:r>
        <w:t>télétravaillés au maximum</w:t>
      </w:r>
    </w:p>
    <w:p w14:paraId="52C83E4E" w14:textId="4C0AA2EA" w:rsidR="00A707B5" w:rsidRDefault="00A707B5" w:rsidP="00C052C6">
      <w:r>
        <w:t>Présence de l’agent 4 jours par semaine : 1 jour télétravaillé au maximum.</w:t>
      </w:r>
    </w:p>
    <w:p w14:paraId="2216342F" w14:textId="69198765" w:rsidR="00A44CCC" w:rsidRDefault="00A44CCC" w:rsidP="00C052C6">
      <w:r>
        <w:t xml:space="preserve">Enfin, lorsque la présence de l’agent est inférieure à 3 jours </w:t>
      </w:r>
      <w:r w:rsidR="00A55336">
        <w:t xml:space="preserve">dans la </w:t>
      </w:r>
      <w:r>
        <w:t>semaine (notamment s’il pose des congés), l’agent ne peut pas télétravailler.</w:t>
      </w:r>
    </w:p>
    <w:p w14:paraId="2017E79E" w14:textId="1B56A080" w:rsidR="00C052C6" w:rsidRDefault="00C052C6" w:rsidP="00C052C6">
      <w:r>
        <w:t xml:space="preserve">L’agent ne peut pas faire de télétravail en demi-journée </w:t>
      </w:r>
      <w:r w:rsidR="00003FB8">
        <w:t>sauf s’il est accolé à un congé</w:t>
      </w:r>
      <w:r w:rsidR="00F76DA7">
        <w:t xml:space="preserve">, à un déplacement professionnel, </w:t>
      </w:r>
      <w:r w:rsidR="00003FB8">
        <w:t xml:space="preserve">ou à un jour de repos compensateur </w:t>
      </w:r>
      <w:r>
        <w:t>(l’organisation du cycle de travail ne le permet pas du fait de la journée continue).</w:t>
      </w:r>
    </w:p>
    <w:p w14:paraId="4EA55ED2" w14:textId="7E201624" w:rsidR="00CA7B68" w:rsidRPr="00113166" w:rsidRDefault="00C052C6" w:rsidP="00A44CCC">
      <w:r>
        <w:t>Néanmoins, les agents « itinérants » (médecins, infirmiers, préventeurs et archiviste</w:t>
      </w:r>
      <w:r w:rsidR="004B1F5C">
        <w:t>s</w:t>
      </w:r>
      <w:r>
        <w:t xml:space="preserve">) pourront télétravailler </w:t>
      </w:r>
      <w:r w:rsidRPr="00113166">
        <w:t>en demi-journée à la suite d’un déplacemen</w:t>
      </w:r>
      <w:r w:rsidR="004B1F5C" w:rsidRPr="00113166">
        <w:t xml:space="preserve">t, indépendamment de leur temps de travail. </w:t>
      </w:r>
    </w:p>
    <w:p w14:paraId="7BADFAED" w14:textId="499AC52C" w:rsidR="00CF2095" w:rsidRPr="00C32C80" w:rsidRDefault="006763A2" w:rsidP="00A44CCC">
      <w:r w:rsidRPr="00113166">
        <w:t xml:space="preserve">Le télétravailleur doit effectuer </w:t>
      </w:r>
      <w:r w:rsidR="000D24EC" w:rsidRPr="00113166">
        <w:t>sa quotité horaire journalière habituelle de travail. Les horaires seront précisés individuellement dans son autorisation de télétravail</w:t>
      </w:r>
      <w:r w:rsidRPr="00113166">
        <w:t>.</w:t>
      </w:r>
      <w:r w:rsidR="000D24EC" w:rsidRPr="00113166">
        <w:t xml:space="preserve"> Néanmoins, l</w:t>
      </w:r>
      <w:r w:rsidR="00CF2095" w:rsidRPr="00113166">
        <w:t xml:space="preserve">’agent en télétravail doit </w:t>
      </w:r>
      <w:r w:rsidRPr="00113166">
        <w:t xml:space="preserve">donc </w:t>
      </w:r>
      <w:r w:rsidR="00CF2095" w:rsidRPr="00113166">
        <w:t xml:space="preserve">être joignable </w:t>
      </w:r>
      <w:r w:rsidR="00722E08" w:rsidRPr="00113166">
        <w:t xml:space="preserve">obligatoirement </w:t>
      </w:r>
      <w:r w:rsidR="00CF2095" w:rsidRPr="00113166">
        <w:t>de</w:t>
      </w:r>
      <w:r w:rsidR="00722E08" w:rsidRPr="00113166">
        <w:t xml:space="preserve"> 9h </w:t>
      </w:r>
      <w:r w:rsidR="00CF2095" w:rsidRPr="00113166">
        <w:t>à 12h et de 1</w:t>
      </w:r>
      <w:r w:rsidR="00722E08" w:rsidRPr="00113166">
        <w:t xml:space="preserve">3h30 </w:t>
      </w:r>
      <w:r w:rsidR="00CF2095" w:rsidRPr="00113166">
        <w:t>à 1</w:t>
      </w:r>
      <w:r w:rsidR="00722E08" w:rsidRPr="00113166">
        <w:t>6</w:t>
      </w:r>
      <w:r w:rsidR="00CF2095" w:rsidRPr="00113166">
        <w:t>h</w:t>
      </w:r>
      <w:r w:rsidR="00722E08" w:rsidRPr="00113166">
        <w:t>30</w:t>
      </w:r>
      <w:r w:rsidR="000D24EC" w:rsidRPr="00113166">
        <w:t xml:space="preserve"> (16h le vendredi)</w:t>
      </w:r>
      <w:r w:rsidR="00722E08" w:rsidRPr="00113166">
        <w:t>.</w:t>
      </w:r>
      <w:r w:rsidR="00B22C85" w:rsidRPr="00113166">
        <w:t xml:space="preserve"> Tout déplacement à caractère personnel </w:t>
      </w:r>
      <w:r w:rsidR="005F776F" w:rsidRPr="00C32C80">
        <w:t>pendant l</w:t>
      </w:r>
      <w:r w:rsidR="00B22C85" w:rsidRPr="00C32C80">
        <w:t xml:space="preserve">es horaires de travail de l’agent est proscrit. </w:t>
      </w:r>
      <w:r w:rsidR="00722E08" w:rsidRPr="00C32C80">
        <w:t xml:space="preserve"> </w:t>
      </w:r>
    </w:p>
    <w:p w14:paraId="456FB5DD" w14:textId="77777777" w:rsidR="00D74720" w:rsidRPr="00C32C80" w:rsidRDefault="00D74720" w:rsidP="00D74720">
      <w:r w:rsidRPr="00C32C80">
        <w:t xml:space="preserve">Pendant ses horaires, le télétravailleur demeure à la disposition de son employeur et doit se conformer à ses directives sans pouvoir vaquer librement à des occupations personnelles. </w:t>
      </w:r>
    </w:p>
    <w:p w14:paraId="081C97EE" w14:textId="272EF5E2" w:rsidR="00A44CCC" w:rsidRPr="00C32C80" w:rsidRDefault="00F91B98" w:rsidP="00271288">
      <w:pPr>
        <w:autoSpaceDE w:val="0"/>
        <w:autoSpaceDN w:val="0"/>
        <w:adjustRightInd w:val="0"/>
        <w:rPr>
          <w:color w:val="5F497A" w:themeColor="accent4" w:themeShade="BF"/>
          <w:u w:val="single"/>
        </w:rPr>
      </w:pPr>
      <w:r w:rsidRPr="00C32C80">
        <w:rPr>
          <w:color w:val="5F497A" w:themeColor="accent4" w:themeShade="BF"/>
          <w:u w:val="single"/>
        </w:rPr>
        <w:t>Nécessités de service</w:t>
      </w:r>
    </w:p>
    <w:p w14:paraId="209F1685" w14:textId="5BC7988C" w:rsidR="00C76BA7" w:rsidRPr="00C32C80" w:rsidRDefault="00C76BA7" w:rsidP="00F91B98">
      <w:r w:rsidRPr="00C32C80">
        <w:t>Le télétravail doit être compatible avec l</w:t>
      </w:r>
      <w:r w:rsidR="00A707B5" w:rsidRPr="00C32C80">
        <w:t>e</w:t>
      </w:r>
      <w:r w:rsidRPr="00C32C80">
        <w:t xml:space="preserve"> bon</w:t>
      </w:r>
      <w:r w:rsidR="00A707B5" w:rsidRPr="00C32C80">
        <w:t xml:space="preserve"> fonctionnement</w:t>
      </w:r>
      <w:r w:rsidRPr="00C32C80">
        <w:t xml:space="preserve"> d</w:t>
      </w:r>
      <w:r w:rsidR="00A707B5" w:rsidRPr="00C32C80">
        <w:t>es</w:t>
      </w:r>
      <w:r w:rsidRPr="00C32C80">
        <w:t xml:space="preserve"> service</w:t>
      </w:r>
      <w:r w:rsidR="00A707B5" w:rsidRPr="00C32C80">
        <w:t>s</w:t>
      </w:r>
      <w:r w:rsidRPr="00C32C80">
        <w:t>. Il s’organise dans le respect du collectif de travail. Il ne doit pas non plus engendrer un report de charges sur les agents en présentiel</w:t>
      </w:r>
      <w:r w:rsidR="00A707B5" w:rsidRPr="00C32C80">
        <w:t xml:space="preserve"> ni créer un </w:t>
      </w:r>
      <w:r w:rsidR="005F6AC2" w:rsidRPr="00C32C80">
        <w:t>déséquilibre dans l</w:t>
      </w:r>
      <w:r w:rsidR="00A707B5" w:rsidRPr="00C32C80">
        <w:t>’organisation collective du</w:t>
      </w:r>
      <w:r w:rsidR="005F6AC2" w:rsidRPr="00C32C80">
        <w:t xml:space="preserve"> travail.</w:t>
      </w:r>
    </w:p>
    <w:p w14:paraId="2C2A2947" w14:textId="2C586F18" w:rsidR="00C76BA7" w:rsidRDefault="00DB03F8" w:rsidP="00C76BA7">
      <w:r w:rsidRPr="00C32C80">
        <w:t>Chaque responsable de pôle doit veiller à u</w:t>
      </w:r>
      <w:r w:rsidR="00F91B98" w:rsidRPr="00C32C80">
        <w:t>n effectif mini</w:t>
      </w:r>
      <w:r w:rsidR="008E18CC" w:rsidRPr="00C32C80">
        <w:t>m</w:t>
      </w:r>
      <w:r w:rsidR="00F91B98" w:rsidRPr="00C32C80">
        <w:t>um en présentiel dans chaque pôle </w:t>
      </w:r>
      <w:r w:rsidR="00C76BA7" w:rsidRPr="00C32C80">
        <w:t xml:space="preserve">afin de garantir la continuité du service public. </w:t>
      </w:r>
      <w:r w:rsidR="005B32BD" w:rsidRPr="00C32C80">
        <w:t xml:space="preserve">Cet effectif est variable en fonction de chaque pôle, sous réserve de validation par la hiérarchie. </w:t>
      </w:r>
      <w:r w:rsidR="00C76BA7" w:rsidRPr="00C32C80">
        <w:t>Ainsi, un agent en télétravail peut être rappelé en présentiel, à tout moment, en raison des nécessités de service et sous réserve d’un délai de prévenance d</w:t>
      </w:r>
      <w:r w:rsidR="00A707B5" w:rsidRPr="00C32C80">
        <w:t xml:space="preserve">’un </w:t>
      </w:r>
      <w:r w:rsidR="00C76BA7" w:rsidRPr="00C32C80">
        <w:t>jour calendaire (réunions importantes, absences imprévues de collègues etc…)</w:t>
      </w:r>
    </w:p>
    <w:p w14:paraId="47F15E43" w14:textId="5996DD92" w:rsidR="003E47D5" w:rsidRDefault="003E47D5" w:rsidP="00C76BA7">
      <w:r>
        <w:t>En cas de circonstances exceptionnelles (maladie, congés annuels, autres), l’organisation peut être adaptée ponctuellement, après validation d</w:t>
      </w:r>
      <w:r w:rsidR="00880101">
        <w:t>u responsable</w:t>
      </w:r>
      <w:r>
        <w:t xml:space="preserve"> de service. </w:t>
      </w:r>
    </w:p>
    <w:p w14:paraId="644643C9" w14:textId="3DCEE1CF" w:rsidR="00154578" w:rsidRDefault="00154578" w:rsidP="00C76BA7">
      <w:r>
        <w:t>L’agent doit continuer à assurer l’accueil</w:t>
      </w:r>
      <w:r w:rsidR="008E18CC">
        <w:t>,</w:t>
      </w:r>
      <w:r>
        <w:t xml:space="preserve"> comme organisé par le planning. Il ne peut être en télétravail ce </w:t>
      </w:r>
      <w:r w:rsidR="009A362C">
        <w:t>jour-là</w:t>
      </w:r>
      <w:r>
        <w:t xml:space="preserve">. </w:t>
      </w:r>
    </w:p>
    <w:p w14:paraId="5C3350ED" w14:textId="7341C78D" w:rsidR="0005127C" w:rsidRDefault="009A362C" w:rsidP="00F91B98">
      <w:r>
        <w:t>Enfin, a</w:t>
      </w:r>
      <w:r w:rsidR="00C76BA7">
        <w:t>ucune situation ne peut amener un agent à être placé en télétravail pour assurer la garde de ses enfants. Si le télétravailleur se trouve dans l’incapacité de réaliser sa mission pour quel</w:t>
      </w:r>
      <w:r w:rsidR="00880101">
        <w:t>q</w:t>
      </w:r>
      <w:r w:rsidR="00C76BA7">
        <w:t>ue raison que ce soit, il doit en avertir</w:t>
      </w:r>
      <w:r w:rsidR="008E18CC">
        <w:t>,</w:t>
      </w:r>
      <w:r w:rsidR="00C76BA7">
        <w:t xml:space="preserve"> sans délai</w:t>
      </w:r>
      <w:r w:rsidR="008E18CC">
        <w:t>,</w:t>
      </w:r>
      <w:r w:rsidR="00C76BA7">
        <w:t xml:space="preserve"> sa hiérarchie</w:t>
      </w:r>
      <w:r w:rsidR="006C4DA9">
        <w:t>.</w:t>
      </w:r>
    </w:p>
    <w:p w14:paraId="24B2EAC5" w14:textId="586CB1F9" w:rsidR="0005127C" w:rsidRPr="006C4DA9" w:rsidRDefault="0005127C" w:rsidP="0005127C">
      <w:pPr>
        <w:pStyle w:val="Paragraphedeliste"/>
        <w:numPr>
          <w:ilvl w:val="0"/>
          <w:numId w:val="34"/>
        </w:numPr>
        <w:rPr>
          <w:color w:val="5F497A" w:themeColor="accent4" w:themeShade="BF"/>
          <w:u w:val="single"/>
        </w:rPr>
      </w:pPr>
      <w:r w:rsidRPr="006C4DA9">
        <w:rPr>
          <w:color w:val="5F497A" w:themeColor="accent4" w:themeShade="BF"/>
          <w:u w:val="single"/>
        </w:rPr>
        <w:t>L</w:t>
      </w:r>
      <w:r w:rsidR="006C4DA9" w:rsidRPr="006C4DA9">
        <w:rPr>
          <w:color w:val="5F497A" w:themeColor="accent4" w:themeShade="BF"/>
          <w:u w:val="single"/>
        </w:rPr>
        <w:t xml:space="preserve">es conditions d’exercice </w:t>
      </w:r>
    </w:p>
    <w:p w14:paraId="578ABE37" w14:textId="756ADA0E" w:rsidR="003D2552" w:rsidRDefault="003D2552" w:rsidP="006C4DA9">
      <w:r>
        <w:t>L’agent qui sollicite du télétravail doit être en capacité de travailler seul chez lui de manière aussi efficace que sur son site de travail. Ainsi :</w:t>
      </w:r>
    </w:p>
    <w:p w14:paraId="0FD59465" w14:textId="572962C9" w:rsidR="003D2552" w:rsidRDefault="003D2552" w:rsidP="003D2552">
      <w:pPr>
        <w:pStyle w:val="Paragraphedeliste"/>
        <w:numPr>
          <w:ilvl w:val="0"/>
          <w:numId w:val="31"/>
        </w:numPr>
      </w:pPr>
      <w:r>
        <w:t>Il est autonome sur ses missions</w:t>
      </w:r>
      <w:r w:rsidR="00880101">
        <w:t> ;</w:t>
      </w:r>
      <w:r>
        <w:t xml:space="preserve"> </w:t>
      </w:r>
    </w:p>
    <w:p w14:paraId="2C6FEBA1" w14:textId="77210031" w:rsidR="003D2552" w:rsidRDefault="003D2552" w:rsidP="003D2552">
      <w:pPr>
        <w:pStyle w:val="Paragraphedeliste"/>
        <w:numPr>
          <w:ilvl w:val="0"/>
          <w:numId w:val="31"/>
        </w:numPr>
      </w:pPr>
      <w:r>
        <w:t>Il est suffisamment organisé pour planifier et hiérarchiser ses tâches</w:t>
      </w:r>
      <w:r w:rsidR="00880101">
        <w:t> ;</w:t>
      </w:r>
    </w:p>
    <w:p w14:paraId="4EC727CD" w14:textId="5592C987" w:rsidR="003D2552" w:rsidRDefault="003D2552" w:rsidP="003D2552">
      <w:pPr>
        <w:pStyle w:val="Paragraphedeliste"/>
        <w:numPr>
          <w:ilvl w:val="0"/>
          <w:numId w:val="31"/>
        </w:numPr>
      </w:pPr>
      <w:r>
        <w:t>Il maîtrise les outils informatiques nécessaires au télétravail</w:t>
      </w:r>
      <w:r w:rsidR="00880101">
        <w:t> ;</w:t>
      </w:r>
    </w:p>
    <w:p w14:paraId="17146D24" w14:textId="50C94749" w:rsidR="003D2552" w:rsidRDefault="003D2552" w:rsidP="003D2552">
      <w:pPr>
        <w:pStyle w:val="Paragraphedeliste"/>
        <w:numPr>
          <w:ilvl w:val="0"/>
          <w:numId w:val="31"/>
        </w:numPr>
      </w:pPr>
      <w:r>
        <w:t>Il dispose d’un espace dédié au télétravail, calme et isolé</w:t>
      </w:r>
      <w:r w:rsidR="00880101">
        <w:t> ;</w:t>
      </w:r>
    </w:p>
    <w:p w14:paraId="4CCE10CA" w14:textId="4E632EEA" w:rsidR="003D2552" w:rsidRDefault="003D2552" w:rsidP="003D2552">
      <w:pPr>
        <w:pStyle w:val="Paragraphedeliste"/>
        <w:numPr>
          <w:ilvl w:val="0"/>
          <w:numId w:val="31"/>
        </w:numPr>
      </w:pPr>
      <w:r>
        <w:t>Il dispose d’une connexion internet suffisante</w:t>
      </w:r>
      <w:r w:rsidR="00880101">
        <w:t> ;</w:t>
      </w:r>
    </w:p>
    <w:p w14:paraId="1D8B8AD6" w14:textId="30E6E255" w:rsidR="001C087B" w:rsidRDefault="003D2552" w:rsidP="001C087B">
      <w:pPr>
        <w:pStyle w:val="Paragraphedeliste"/>
        <w:numPr>
          <w:ilvl w:val="0"/>
          <w:numId w:val="31"/>
        </w:numPr>
      </w:pPr>
      <w:r>
        <w:t>Il dispose d’un ameublement adapté au travail à son domicile</w:t>
      </w:r>
      <w:r w:rsidR="00880101">
        <w:t> ;</w:t>
      </w:r>
    </w:p>
    <w:p w14:paraId="52F26957" w14:textId="74253E26" w:rsidR="001C087B" w:rsidRDefault="001C087B" w:rsidP="001C087B">
      <w:pPr>
        <w:pStyle w:val="Paragraphedeliste"/>
      </w:pPr>
    </w:p>
    <w:p w14:paraId="53CE409F" w14:textId="2A9207AD" w:rsidR="00C631F3" w:rsidRDefault="00C631F3" w:rsidP="001C087B">
      <w:pPr>
        <w:pStyle w:val="Paragraphedeliste"/>
      </w:pPr>
    </w:p>
    <w:p w14:paraId="3F3D519D" w14:textId="77777777" w:rsidR="00C631F3" w:rsidRPr="001C087B" w:rsidRDefault="00C631F3" w:rsidP="001C087B">
      <w:pPr>
        <w:pStyle w:val="Paragraphedeliste"/>
      </w:pPr>
    </w:p>
    <w:p w14:paraId="01960B6F" w14:textId="099CAF27" w:rsidR="001C087B" w:rsidRPr="00B3107F" w:rsidRDefault="001C087B" w:rsidP="001C087B">
      <w:pPr>
        <w:pStyle w:val="Paragraphedeliste"/>
        <w:numPr>
          <w:ilvl w:val="0"/>
          <w:numId w:val="34"/>
        </w:numPr>
        <w:rPr>
          <w:color w:val="5F497A" w:themeColor="accent4" w:themeShade="BF"/>
          <w:u w:val="single"/>
        </w:rPr>
      </w:pPr>
      <w:r w:rsidRPr="001C087B">
        <w:rPr>
          <w:color w:val="5F497A" w:themeColor="accent4" w:themeShade="BF"/>
          <w:u w:val="single"/>
        </w:rPr>
        <w:lastRenderedPageBreak/>
        <w:t>Le rôle du manager</w:t>
      </w:r>
    </w:p>
    <w:p w14:paraId="06B4330A" w14:textId="093B1C0A" w:rsidR="00177286" w:rsidRDefault="00B3107F" w:rsidP="001C087B">
      <w:r>
        <w:t>Il appartient au responsable de service de veiller au bon respect des règles ci-dessus. Il doit ainsi s’assurer de la continuité du service et du bon fonctionnement des activités sur site et en télétravail. Il doit également veiller à maintenir une communication assidue avec l’agent en télétravail</w:t>
      </w:r>
      <w:r w:rsidR="00880101">
        <w:t>,</w:t>
      </w:r>
      <w:r>
        <w:t xml:space="preserve"> tout en s’assurant du respect de cette charte</w:t>
      </w:r>
      <w:r w:rsidR="00880101">
        <w:t xml:space="preserve">, et </w:t>
      </w:r>
      <w:r>
        <w:t xml:space="preserve">en signalant tout manquement observé. Le responsable de service doit planifier les missions à réaliser par le télétravailleur et en assurer le suivi. </w:t>
      </w:r>
    </w:p>
    <w:bookmarkEnd w:id="2"/>
    <w:p w14:paraId="20426002" w14:textId="77777777" w:rsidR="00CE703D" w:rsidRPr="00A44CCC" w:rsidRDefault="00CE703D" w:rsidP="001C087B"/>
    <w:p w14:paraId="078E706A" w14:textId="73238F9F" w:rsidR="00CA7B68" w:rsidRDefault="00CA7B68" w:rsidP="00337EB8">
      <w:pPr>
        <w:pStyle w:val="Paragraphedeliste"/>
        <w:spacing w:after="0"/>
        <w:rPr>
          <w:u w:val="single"/>
        </w:rPr>
      </w:pPr>
      <w:r>
        <w:rPr>
          <w:rFonts w:cs="Arial"/>
          <w:noProof/>
          <w:sz w:val="20"/>
          <w:szCs w:val="20"/>
          <w:u w:val="single"/>
        </w:rPr>
        <mc:AlternateContent>
          <mc:Choice Requires="wps">
            <w:drawing>
              <wp:anchor distT="0" distB="0" distL="114300" distR="114300" simplePos="0" relativeHeight="251669504" behindDoc="0" locked="0" layoutInCell="1" allowOverlap="1" wp14:anchorId="66565D46" wp14:editId="0A283E8E">
                <wp:simplePos x="0" y="0"/>
                <wp:positionH relativeFrom="margin">
                  <wp:posOffset>175565</wp:posOffset>
                </wp:positionH>
                <wp:positionV relativeFrom="paragraph">
                  <wp:posOffset>-2692</wp:posOffset>
                </wp:positionV>
                <wp:extent cx="6429375" cy="349250"/>
                <wp:effectExtent l="0" t="0" r="66675" b="5080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49250"/>
                        </a:xfrm>
                        <a:prstGeom prst="rect">
                          <a:avLst/>
                        </a:prstGeom>
                        <a:gradFill rotWithShape="0">
                          <a:gsLst>
                            <a:gs pos="0">
                              <a:schemeClr val="accent4">
                                <a:lumMod val="40000"/>
                                <a:lumOff val="60000"/>
                              </a:schemeClr>
                            </a:gs>
                            <a:gs pos="50000">
                              <a:schemeClr val="bg1">
                                <a:lumMod val="100000"/>
                                <a:lumOff val="0"/>
                              </a:schemeClr>
                            </a:gs>
                            <a:gs pos="100000">
                              <a:schemeClr val="accent4">
                                <a:lumMod val="40000"/>
                                <a:lumOff val="60000"/>
                              </a:schemeClr>
                            </a:gs>
                          </a:gsLst>
                          <a:lin ang="18900000" scaled="1"/>
                        </a:gradFill>
                        <a:ln w="12700">
                          <a:solidFill>
                            <a:schemeClr val="accent4">
                              <a:lumMod val="40000"/>
                              <a:lumOff val="60000"/>
                            </a:schemeClr>
                          </a:solidFill>
                          <a:miter lim="800000"/>
                          <a:headEnd/>
                          <a:tailEnd/>
                        </a:ln>
                        <a:effectLst>
                          <a:outerShdw dist="35921" dir="2700000" algn="ctr" rotWithShape="0">
                            <a:schemeClr val="accent4">
                              <a:lumMod val="75000"/>
                              <a:lumOff val="0"/>
                              <a:alpha val="50000"/>
                            </a:schemeClr>
                          </a:outerShdw>
                        </a:effectLst>
                      </wps:spPr>
                      <wps:txbx>
                        <w:txbxContent>
                          <w:p w14:paraId="4191A488" w14:textId="6602F83F" w:rsidR="00CA7B68" w:rsidRPr="008360BA" w:rsidRDefault="00CA7B68" w:rsidP="00CA7B68">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PROCEDURE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565D46" id="_x0000_s1030" style="position:absolute;left:0;text-align:left;margin-left:13.8pt;margin-top:-.2pt;width:506.25pt;height: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" fillcolor="#ccc0d9 [1303]" strokecolor="#ccc0d9 [1303]" strokeweight="1pt">
                <v:fill color2="white [3212]" angle="135" focus="50%" type="gradient"/>
                <v:shadow on="t" color="#5f497a [2407]" opacity=".5"/>
                <v:textbox>
                  <w:txbxContent>
                    <w:p w14:paraId="4191A488" w14:textId="6602F83F" w:rsidR="00CA7B68" w:rsidRPr="008360BA" w:rsidRDefault="00CA7B68" w:rsidP="00CA7B68">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PROCEDURE</w:t>
                      </w:r>
                    </w:p>
                  </w:txbxContent>
                </v:textbox>
                <w10:wrap anchorx="margin"/>
              </v:rect>
            </w:pict>
          </mc:Fallback>
        </mc:AlternateContent>
      </w:r>
    </w:p>
    <w:p w14:paraId="582A9DE2" w14:textId="75F7D9D0" w:rsidR="00CA7B68" w:rsidRDefault="00CA7B68" w:rsidP="00337EB8">
      <w:pPr>
        <w:pStyle w:val="Paragraphedeliste"/>
        <w:spacing w:after="0"/>
        <w:rPr>
          <w:u w:val="single"/>
        </w:rPr>
      </w:pPr>
    </w:p>
    <w:p w14:paraId="5DCC41AE" w14:textId="67E3989A" w:rsidR="003E5ABF" w:rsidRDefault="003E5ABF" w:rsidP="007F77E6"/>
    <w:p w14:paraId="21624435" w14:textId="18E82233" w:rsidR="007F77E6" w:rsidRPr="007F77E6" w:rsidRDefault="007F77E6" w:rsidP="007F77E6">
      <w:pPr>
        <w:pStyle w:val="Paragraphedeliste"/>
        <w:numPr>
          <w:ilvl w:val="0"/>
          <w:numId w:val="32"/>
        </w:numPr>
        <w:rPr>
          <w:u w:val="single"/>
        </w:rPr>
      </w:pPr>
      <w:bookmarkStart w:id="3" w:name="_Hlk78290523"/>
      <w:r w:rsidRPr="007F77E6">
        <w:rPr>
          <w:color w:val="5F497A" w:themeColor="accent4" w:themeShade="BF"/>
          <w:u w:val="single"/>
        </w:rPr>
        <w:t xml:space="preserve">La demande de l’agent </w:t>
      </w:r>
    </w:p>
    <w:p w14:paraId="1C74AD23" w14:textId="77777777" w:rsidR="007F77E6" w:rsidRDefault="007F77E6" w:rsidP="007F77E6">
      <w:pPr>
        <w:pStyle w:val="Paragraphedeliste"/>
      </w:pPr>
    </w:p>
    <w:p w14:paraId="5733C680" w14:textId="610683B1" w:rsidR="004C77E0" w:rsidRDefault="00850183" w:rsidP="00337EB8">
      <w:r>
        <w:t>L</w:t>
      </w:r>
      <w:r w:rsidR="004C77E0">
        <w:t>’accès au télétravail doit faire l’objet d’une demande écrite de l’agent qui précise les modalités d’organisation souhaitées ainsi que le lieu</w:t>
      </w:r>
      <w:r w:rsidR="00E60B82">
        <w:t>,</w:t>
      </w:r>
      <w:r w:rsidR="004C77E0">
        <w:t xml:space="preserve"> ou les lieux d’exercice des fonctions en télétravail.  </w:t>
      </w:r>
    </w:p>
    <w:p w14:paraId="3A709909" w14:textId="62F14FDC" w:rsidR="004C77E0" w:rsidRDefault="0044240E" w:rsidP="00337EB8">
      <w:r>
        <w:t>L</w:t>
      </w:r>
      <w:r w:rsidR="004C77E0">
        <w:t xml:space="preserve">’agent </w:t>
      </w:r>
      <w:r w:rsidR="00346C2D">
        <w:t>jo</w:t>
      </w:r>
      <w:r w:rsidR="00CA6E4D">
        <w:t>int</w:t>
      </w:r>
      <w:r w:rsidR="004C77E0">
        <w:t xml:space="preserve"> à sa demande de télétravail</w:t>
      </w:r>
      <w:r w:rsidR="00C3032E">
        <w:t xml:space="preserve">, </w:t>
      </w:r>
      <w:r w:rsidR="00CA6E4D">
        <w:t xml:space="preserve">une </w:t>
      </w:r>
      <w:r w:rsidR="00C3032E">
        <w:t>attestation sur l’honneur</w:t>
      </w:r>
      <w:r w:rsidR="00CA6E4D">
        <w:t xml:space="preserve"> </w:t>
      </w:r>
      <w:r w:rsidR="00EE2B95">
        <w:t>complétée</w:t>
      </w:r>
      <w:r w:rsidR="00041197">
        <w:t xml:space="preserve"> et </w:t>
      </w:r>
      <w:r w:rsidR="00CA6E4D">
        <w:t>signée</w:t>
      </w:r>
      <w:r w:rsidR="00C3032E">
        <w:t xml:space="preserve"> </w:t>
      </w:r>
      <w:r w:rsidR="00CA6E4D">
        <w:t>(</w:t>
      </w:r>
      <w:r w:rsidR="00C3032E">
        <w:t>fourni</w:t>
      </w:r>
      <w:r w:rsidR="00880101">
        <w:t>e p</w:t>
      </w:r>
      <w:r w:rsidR="00C3032E">
        <w:t>ar l</w:t>
      </w:r>
      <w:r w:rsidR="00880101">
        <w:t>’employeur</w:t>
      </w:r>
      <w:r w:rsidR="00CA6E4D">
        <w:t>), laquelle précise</w:t>
      </w:r>
      <w:r w:rsidR="00CD446C">
        <w:t xml:space="preserve"> que</w:t>
      </w:r>
      <w:r w:rsidR="00CA6E4D">
        <w:t xml:space="preserve"> : </w:t>
      </w:r>
    </w:p>
    <w:p w14:paraId="4705E823" w14:textId="7A1B5750" w:rsidR="00CA6E4D" w:rsidRDefault="00CA6E4D" w:rsidP="00CA6E4D">
      <w:pPr>
        <w:pStyle w:val="Paragraphedeliste"/>
        <w:numPr>
          <w:ilvl w:val="0"/>
          <w:numId w:val="31"/>
        </w:numPr>
        <w:spacing w:after="0"/>
      </w:pPr>
      <w:bookmarkStart w:id="4" w:name="_Hlk81324523"/>
      <w:r>
        <w:t xml:space="preserve">le lieu d’exercice du télétravail est couvert par une assurance habitation </w:t>
      </w:r>
    </w:p>
    <w:p w14:paraId="48A772D6" w14:textId="2FC12AF5" w:rsidR="00CA6E4D" w:rsidRDefault="00CA6E4D" w:rsidP="00CA6E4D">
      <w:pPr>
        <w:pStyle w:val="Paragraphedeliste"/>
        <w:numPr>
          <w:ilvl w:val="0"/>
          <w:numId w:val="31"/>
        </w:numPr>
        <w:spacing w:after="0"/>
      </w:pPr>
      <w:r>
        <w:t xml:space="preserve">l’agent dispose d’une connexion internet suffisante lui permettant d’exercer son travail à distance </w:t>
      </w:r>
    </w:p>
    <w:p w14:paraId="48538443" w14:textId="7D075545" w:rsidR="00CA6E4D" w:rsidRDefault="00CA6E4D" w:rsidP="00337EB8">
      <w:pPr>
        <w:pStyle w:val="Paragraphedeliste"/>
        <w:numPr>
          <w:ilvl w:val="0"/>
          <w:numId w:val="31"/>
        </w:numPr>
        <w:spacing w:after="0"/>
      </w:pPr>
      <w:proofErr w:type="gramStart"/>
      <w:r>
        <w:t>l’agent</w:t>
      </w:r>
      <w:proofErr w:type="gramEnd"/>
      <w:r>
        <w:t xml:space="preserve"> dispose d’un espace de travail adapté au télétravail </w:t>
      </w:r>
      <w:bookmarkEnd w:id="4"/>
    </w:p>
    <w:p w14:paraId="1D5F3234" w14:textId="77777777" w:rsidR="00CC2F9E" w:rsidRDefault="00CC2F9E" w:rsidP="00CC2F9E">
      <w:pPr>
        <w:pStyle w:val="Paragraphedeliste"/>
        <w:spacing w:after="0"/>
      </w:pPr>
    </w:p>
    <w:p w14:paraId="1163FED2" w14:textId="07C3203B" w:rsidR="00346C2D" w:rsidRDefault="00346C2D" w:rsidP="00337EB8">
      <w:pPr>
        <w:spacing w:after="0"/>
      </w:pPr>
      <w:r>
        <w:t>En cas de changement de fonctions, l'agent intéressé doit présenter une nouvelle demande.</w:t>
      </w:r>
    </w:p>
    <w:p w14:paraId="4A224217" w14:textId="77777777" w:rsidR="00337EB8" w:rsidRDefault="00337EB8" w:rsidP="00DE5D7F">
      <w:pPr>
        <w:spacing w:after="0"/>
      </w:pPr>
    </w:p>
    <w:p w14:paraId="24A00F6B" w14:textId="2E880CD1" w:rsidR="00346C2D" w:rsidRPr="007F77E6" w:rsidRDefault="00346C2D" w:rsidP="007F77E6">
      <w:pPr>
        <w:pStyle w:val="Paragraphedeliste"/>
        <w:numPr>
          <w:ilvl w:val="0"/>
          <w:numId w:val="32"/>
        </w:numPr>
        <w:spacing w:after="0"/>
        <w:rPr>
          <w:u w:val="single"/>
        </w:rPr>
      </w:pPr>
      <w:r w:rsidRPr="007F77E6">
        <w:rPr>
          <w:color w:val="5F497A" w:themeColor="accent4" w:themeShade="BF"/>
          <w:u w:val="single"/>
        </w:rPr>
        <w:t>L’examen de la demande</w:t>
      </w:r>
    </w:p>
    <w:p w14:paraId="51004309" w14:textId="3FF50E9D" w:rsidR="00346C2D" w:rsidRDefault="00346C2D" w:rsidP="00D32716">
      <w:pPr>
        <w:ind w:left="720"/>
      </w:pPr>
    </w:p>
    <w:p w14:paraId="424F2104" w14:textId="302F6934" w:rsidR="00AB0D2B" w:rsidRDefault="00346C2D" w:rsidP="00B12C68">
      <w:pPr>
        <w:spacing w:after="0"/>
      </w:pPr>
      <w:r>
        <w:t xml:space="preserve">Le </w:t>
      </w:r>
      <w:r w:rsidR="007F77E6">
        <w:t>responsable</w:t>
      </w:r>
      <w:r>
        <w:t xml:space="preserve"> de service apprécie la compatibilité de la demande avec la nature des activités exercées et </w:t>
      </w:r>
      <w:r w:rsidR="007F77E6">
        <w:t>des nécessités</w:t>
      </w:r>
      <w:r>
        <w:t xml:space="preserve"> d</w:t>
      </w:r>
      <w:r w:rsidR="007F77E6">
        <w:t>e</w:t>
      </w:r>
      <w:r>
        <w:t xml:space="preserve"> service.</w:t>
      </w:r>
      <w:r w:rsidR="00B12C68">
        <w:t xml:space="preserve"> </w:t>
      </w:r>
      <w:r w:rsidR="00433FD0">
        <w:t>À la suite de</w:t>
      </w:r>
      <w:r w:rsidR="00AB0D2B">
        <w:t xml:space="preserve"> </w:t>
      </w:r>
      <w:r w:rsidR="00433FD0">
        <w:t>l</w:t>
      </w:r>
      <w:r w:rsidR="00AB0D2B">
        <w:t xml:space="preserve">a demande de télétravail, une réponse écrite est donnée à l’agent dans un délai d'un mois maximum à compter de la date de réception de sa demande. </w:t>
      </w:r>
    </w:p>
    <w:p w14:paraId="122CBE89" w14:textId="77777777" w:rsidR="00337EB8" w:rsidRPr="007F77E6" w:rsidRDefault="00337EB8" w:rsidP="00DE5D7F">
      <w:pPr>
        <w:spacing w:after="0"/>
        <w:rPr>
          <w:color w:val="5F497A" w:themeColor="accent4" w:themeShade="BF"/>
        </w:rPr>
      </w:pPr>
    </w:p>
    <w:p w14:paraId="367F5092" w14:textId="60C535A2" w:rsidR="00346C2D" w:rsidRPr="007F77E6" w:rsidRDefault="00346C2D" w:rsidP="007F77E6">
      <w:pPr>
        <w:pStyle w:val="Paragraphedeliste"/>
        <w:numPr>
          <w:ilvl w:val="0"/>
          <w:numId w:val="32"/>
        </w:numPr>
        <w:spacing w:after="0"/>
        <w:rPr>
          <w:color w:val="5F497A" w:themeColor="accent4" w:themeShade="BF"/>
          <w:u w:val="single"/>
        </w:rPr>
      </w:pPr>
      <w:r w:rsidRPr="007F77E6">
        <w:rPr>
          <w:color w:val="5F497A" w:themeColor="accent4" w:themeShade="BF"/>
          <w:u w:val="single"/>
        </w:rPr>
        <w:t>La durée de l’autorisation</w:t>
      </w:r>
    </w:p>
    <w:p w14:paraId="7828F37D" w14:textId="77777777" w:rsidR="00433FD0" w:rsidRDefault="00433FD0" w:rsidP="00DE5D7F">
      <w:pPr>
        <w:spacing w:after="0"/>
      </w:pPr>
    </w:p>
    <w:p w14:paraId="4E7D02C5" w14:textId="129B51EB" w:rsidR="00433FD0" w:rsidRPr="00B12C68" w:rsidRDefault="008B00BE" w:rsidP="00DE5D7F">
      <w:pPr>
        <w:spacing w:after="0"/>
      </w:pPr>
      <w:r>
        <w:t xml:space="preserve">L’autorisation d’exercice de télétravail </w:t>
      </w:r>
      <w:r w:rsidR="00751B6D">
        <w:t xml:space="preserve">est </w:t>
      </w:r>
      <w:r w:rsidR="00433FD0">
        <w:t>accordée</w:t>
      </w:r>
      <w:r w:rsidR="00751B6D">
        <w:t xml:space="preserve"> pour </w:t>
      </w:r>
      <w:r w:rsidR="00433FD0" w:rsidRPr="00433FD0">
        <w:t>une</w:t>
      </w:r>
      <w:r w:rsidR="00751B6D" w:rsidRPr="00433FD0">
        <w:t xml:space="preserve"> an</w:t>
      </w:r>
      <w:r w:rsidR="00433FD0" w:rsidRPr="00433FD0">
        <w:t>née</w:t>
      </w:r>
      <w:r w:rsidR="00751B6D" w:rsidRPr="00433FD0">
        <w:t xml:space="preserve">. Un bilan sera réalisé </w:t>
      </w:r>
      <w:r w:rsidR="009F67CB" w:rsidRPr="00433FD0">
        <w:t>à l’issue de chaque période</w:t>
      </w:r>
      <w:r w:rsidR="00433FD0" w:rsidRPr="00433FD0">
        <w:t xml:space="preserve">. Lors </w:t>
      </w:r>
      <w:r w:rsidR="00433FD0" w:rsidRPr="00821EA3">
        <w:t>de</w:t>
      </w:r>
      <w:r w:rsidR="00751B6D" w:rsidRPr="00821EA3">
        <w:t xml:space="preserve"> l’entretien </w:t>
      </w:r>
      <w:r w:rsidR="00433FD0" w:rsidRPr="00821EA3">
        <w:t>annuel</w:t>
      </w:r>
      <w:r w:rsidR="00433FD0" w:rsidRPr="00433FD0">
        <w:t xml:space="preserve"> </w:t>
      </w:r>
      <w:r w:rsidR="00751B6D" w:rsidRPr="00433FD0">
        <w:t>d’évaluation</w:t>
      </w:r>
      <w:r w:rsidR="00433FD0" w:rsidRPr="00433FD0">
        <w:t>, cette forme d’organisation du travail donnera lieu à un échange sur les conditions de mise en œuvre et la réalisation des missions</w:t>
      </w:r>
      <w:r w:rsidR="00751B6D" w:rsidRPr="00433FD0">
        <w:t>.</w:t>
      </w:r>
      <w:r w:rsidR="00751B6D">
        <w:t xml:space="preserve"> </w:t>
      </w:r>
    </w:p>
    <w:p w14:paraId="473A43EF" w14:textId="77777777" w:rsidR="00DE5D7F" w:rsidRDefault="00DE5D7F" w:rsidP="00DE5D7F">
      <w:pPr>
        <w:spacing w:after="0"/>
      </w:pPr>
    </w:p>
    <w:p w14:paraId="3AD0B003" w14:textId="4F00A484" w:rsidR="008B00BE" w:rsidRPr="00751B6D" w:rsidRDefault="003E5ABF" w:rsidP="00751B6D">
      <w:pPr>
        <w:pStyle w:val="Paragraphedeliste"/>
        <w:numPr>
          <w:ilvl w:val="0"/>
          <w:numId w:val="32"/>
        </w:numPr>
        <w:rPr>
          <w:color w:val="5F497A" w:themeColor="accent4" w:themeShade="BF"/>
          <w:u w:val="single"/>
        </w:rPr>
      </w:pPr>
      <w:r w:rsidRPr="00751B6D">
        <w:rPr>
          <w:color w:val="5F497A" w:themeColor="accent4" w:themeShade="BF"/>
          <w:u w:val="single"/>
        </w:rPr>
        <w:t>L’autorisation d</w:t>
      </w:r>
      <w:r w:rsidR="004B0F88" w:rsidRPr="00751B6D">
        <w:rPr>
          <w:color w:val="5F497A" w:themeColor="accent4" w:themeShade="BF"/>
          <w:u w:val="single"/>
        </w:rPr>
        <w:t>’exercice d</w:t>
      </w:r>
      <w:r w:rsidRPr="00751B6D">
        <w:rPr>
          <w:color w:val="5F497A" w:themeColor="accent4" w:themeShade="BF"/>
          <w:u w:val="single"/>
        </w:rPr>
        <w:t xml:space="preserve">e télétravail </w:t>
      </w:r>
    </w:p>
    <w:p w14:paraId="38F26F5F" w14:textId="7C5B732B" w:rsidR="00B12C68" w:rsidRDefault="00AB0D2B" w:rsidP="00DE5D7F">
      <w:r>
        <w:t>Avant d’autoriser le télétravail, l’agent et le responsable de service auront un entretien préalable pour organiser ce mode de travail.</w:t>
      </w:r>
      <w:r w:rsidR="00B12C68" w:rsidRPr="00B12C68">
        <w:t xml:space="preserve"> </w:t>
      </w:r>
      <w:r w:rsidR="00B12C68" w:rsidRPr="003E47D5">
        <w:t>Cet entretien vise à rappeler les droits et obligations mentionnés dans la présente charte, de vérifier que les conditions techniques (matériel informatique, local adapté, liaison internet) sont bien remplies.</w:t>
      </w:r>
      <w:r w:rsidR="00A76414" w:rsidRPr="003E47D5">
        <w:t xml:space="preserve"> </w:t>
      </w:r>
      <w:r w:rsidR="00B12C68" w:rsidRPr="003E47D5">
        <w:t>Une période d’essai ne pouvant excéder trois mois peut être convenue afin de vérifier qu</w:t>
      </w:r>
      <w:r w:rsidR="006D1945">
        <w:t xml:space="preserve">e l’agent </w:t>
      </w:r>
      <w:r w:rsidR="00B12C68" w:rsidRPr="003E47D5">
        <w:t>comme l’employeur trouvent le juste équilibre dans cette organisation du travail.</w:t>
      </w:r>
    </w:p>
    <w:p w14:paraId="025BF560" w14:textId="3750FC79" w:rsidR="004B0F88" w:rsidRDefault="008B00BE" w:rsidP="00DE5D7F">
      <w:r>
        <w:t xml:space="preserve">Le refus de télétravail doit être motivé en fait et en droit et précédé d’un entretien. </w:t>
      </w:r>
    </w:p>
    <w:p w14:paraId="172E2838" w14:textId="33D09820" w:rsidR="003E5ABF" w:rsidRDefault="008B00BE" w:rsidP="00337EB8">
      <w:pPr>
        <w:spacing w:after="0"/>
      </w:pPr>
      <w:bookmarkStart w:id="5" w:name="_Hlk74230923"/>
      <w:r>
        <w:t>L’autorisation de télétravail</w:t>
      </w:r>
      <w:r w:rsidR="003E5ABF">
        <w:t xml:space="preserve"> contient obligatoirement </w:t>
      </w:r>
      <w:r w:rsidR="00EA4FF2">
        <w:t>(</w:t>
      </w:r>
      <w:r w:rsidR="006D1945">
        <w:t>cf.</w:t>
      </w:r>
      <w:r w:rsidR="00EA4FF2">
        <w:t xml:space="preserve"> annexe)</w:t>
      </w:r>
      <w:r w:rsidR="006D1945">
        <w:t xml:space="preserve"> </w:t>
      </w:r>
      <w:r w:rsidR="003E5ABF">
        <w:t>:</w:t>
      </w:r>
    </w:p>
    <w:p w14:paraId="24C60B34" w14:textId="1637C7DB" w:rsidR="0099585D" w:rsidRDefault="0099585D" w:rsidP="00D32716">
      <w:pPr>
        <w:pStyle w:val="Paragraphedeliste"/>
        <w:numPr>
          <w:ilvl w:val="0"/>
          <w:numId w:val="23"/>
        </w:numPr>
        <w:spacing w:after="0"/>
      </w:pPr>
      <w:r>
        <w:t>Le</w:t>
      </w:r>
      <w:r w:rsidR="00B12C68">
        <w:t xml:space="preserve"> descriptif de</w:t>
      </w:r>
      <w:r>
        <w:t xml:space="preserve">s </w:t>
      </w:r>
      <w:r w:rsidR="00B12C68">
        <w:t>missions et tâches</w:t>
      </w:r>
      <w:r>
        <w:t xml:space="preserve"> exercées</w:t>
      </w:r>
      <w:r w:rsidR="00B12C68">
        <w:t xml:space="preserve"> par l’agent</w:t>
      </w:r>
      <w:r>
        <w:t xml:space="preserve"> en télétravail ;</w:t>
      </w:r>
    </w:p>
    <w:p w14:paraId="786E85A0" w14:textId="77777777" w:rsidR="0099585D" w:rsidRDefault="0099585D" w:rsidP="00D32716">
      <w:pPr>
        <w:pStyle w:val="Paragraphedeliste"/>
        <w:numPr>
          <w:ilvl w:val="0"/>
          <w:numId w:val="23"/>
        </w:numPr>
        <w:spacing w:after="0"/>
      </w:pPr>
      <w:r>
        <w:t xml:space="preserve">Le lieu </w:t>
      </w:r>
      <w:proofErr w:type="spellStart"/>
      <w:r>
        <w:t>ou</w:t>
      </w:r>
      <w:proofErr w:type="spellEnd"/>
      <w:r>
        <w:t xml:space="preserve"> les lieux d'exercice en télétravail ;</w:t>
      </w:r>
    </w:p>
    <w:p w14:paraId="54923287" w14:textId="7241696D" w:rsidR="0099585D" w:rsidRDefault="0099585D" w:rsidP="00D32716">
      <w:pPr>
        <w:pStyle w:val="Paragraphedeliste"/>
        <w:numPr>
          <w:ilvl w:val="0"/>
          <w:numId w:val="23"/>
        </w:numPr>
        <w:spacing w:after="0"/>
      </w:pPr>
      <w:r>
        <w:t>Les modalités de mise en œuvre du télétravail et</w:t>
      </w:r>
      <w:r w:rsidR="00EA4FF2">
        <w:t xml:space="preserve"> notamment les horaires</w:t>
      </w:r>
      <w:r w:rsidR="006D1945">
        <w:t> ;</w:t>
      </w:r>
    </w:p>
    <w:p w14:paraId="222615A1" w14:textId="2ECC1B21" w:rsidR="0099585D" w:rsidRDefault="0099585D" w:rsidP="003070A1">
      <w:pPr>
        <w:pStyle w:val="Paragraphedeliste"/>
        <w:numPr>
          <w:ilvl w:val="0"/>
          <w:numId w:val="23"/>
        </w:numPr>
        <w:spacing w:after="0"/>
      </w:pPr>
      <w:r>
        <w:t xml:space="preserve">La date de prise d'effet de l'exercice des </w:t>
      </w:r>
      <w:r w:rsidR="00B12C68">
        <w:t>missions</w:t>
      </w:r>
      <w:r>
        <w:t xml:space="preserve"> en télétravail </w:t>
      </w:r>
      <w:r w:rsidR="00E57855">
        <w:t>(le cas échéant, sa période d’adaptation et sa durée)</w:t>
      </w:r>
      <w:r w:rsidR="006D1945">
        <w:t xml:space="preserve"> ; </w:t>
      </w:r>
    </w:p>
    <w:p w14:paraId="77C655D2" w14:textId="77777777" w:rsidR="003070A1" w:rsidRDefault="003070A1" w:rsidP="003070A1">
      <w:pPr>
        <w:pStyle w:val="Paragraphedeliste"/>
        <w:spacing w:after="0"/>
      </w:pPr>
    </w:p>
    <w:p w14:paraId="386EB1E4" w14:textId="1F33C1CF" w:rsidR="00114E2E" w:rsidRDefault="00114E2E" w:rsidP="00931547">
      <w:pPr>
        <w:spacing w:after="0"/>
      </w:pPr>
      <w:r>
        <w:t xml:space="preserve">Lors de la notification de l'autorisation d'exercice, le </w:t>
      </w:r>
      <w:r w:rsidR="003070A1">
        <w:t xml:space="preserve">responsable de service </w:t>
      </w:r>
      <w:r>
        <w:t>remet à l'agent</w:t>
      </w:r>
      <w:r w:rsidR="003070A1">
        <w:t xml:space="preserve"> </w:t>
      </w:r>
      <w:r w:rsidR="00B12C68">
        <w:t>la présente</w:t>
      </w:r>
      <w:r w:rsidR="003070A1">
        <w:t xml:space="preserve"> charte comprenant : </w:t>
      </w:r>
    </w:p>
    <w:p w14:paraId="524ECB61" w14:textId="40841F50" w:rsidR="00337EB8" w:rsidRDefault="00114E2E" w:rsidP="00D32716">
      <w:pPr>
        <w:spacing w:after="0"/>
      </w:pPr>
      <w:r>
        <w:t xml:space="preserve">1° </w:t>
      </w:r>
      <w:r w:rsidR="00931547">
        <w:t>l’autorisation de télétravail</w:t>
      </w:r>
      <w:r w:rsidR="007F7B70">
        <w:t xml:space="preserve"> (sous la forme d’un arrêté)</w:t>
      </w:r>
      <w:r w:rsidR="006D1945">
        <w:t> ;</w:t>
      </w:r>
    </w:p>
    <w:p w14:paraId="7DFA592A" w14:textId="463CDDE9" w:rsidR="00114E2E" w:rsidRPr="003B5EA1" w:rsidRDefault="00114E2E" w:rsidP="00D32716">
      <w:pPr>
        <w:spacing w:after="0"/>
      </w:pPr>
      <w:r>
        <w:lastRenderedPageBreak/>
        <w:t>2</w:t>
      </w:r>
      <w:bookmarkStart w:id="6" w:name="_Hlk78290850"/>
      <w:r>
        <w:t xml:space="preserve">° une copie des règles </w:t>
      </w:r>
      <w:r w:rsidRPr="003B5EA1">
        <w:t>à respecter en matière de sécurité des systèmes d'information et de protection des données ;</w:t>
      </w:r>
      <w:bookmarkEnd w:id="6"/>
    </w:p>
    <w:p w14:paraId="5F41A5A7" w14:textId="27079D15" w:rsidR="00CC2F9E" w:rsidRDefault="00114E2E" w:rsidP="00266BE8">
      <w:pPr>
        <w:spacing w:after="0"/>
      </w:pPr>
      <w:r>
        <w:t>3°</w:t>
      </w:r>
      <w:r w:rsidRPr="003B5EA1">
        <w:t xml:space="preserve"> </w:t>
      </w:r>
      <w:r>
        <w:t xml:space="preserve">une copie des règles à respecter </w:t>
      </w:r>
      <w:r w:rsidRPr="003B5EA1">
        <w:t>en matière de temps de travail, de sécurité et de protection de la santé</w:t>
      </w:r>
      <w:r>
        <w:t xml:space="preserve"> ; </w:t>
      </w:r>
      <w:bookmarkEnd w:id="5"/>
    </w:p>
    <w:p w14:paraId="731F5E2A" w14:textId="77777777" w:rsidR="00CC2F9E" w:rsidRDefault="00CC2F9E" w:rsidP="00FC3AE2"/>
    <w:p w14:paraId="18E8FB47" w14:textId="58B54C0A" w:rsidR="00337EB8" w:rsidRPr="00DE5D7F" w:rsidRDefault="008B00BE" w:rsidP="00337EB8">
      <w:pPr>
        <w:pStyle w:val="Paragraphedeliste"/>
        <w:numPr>
          <w:ilvl w:val="0"/>
          <w:numId w:val="32"/>
        </w:numPr>
        <w:rPr>
          <w:color w:val="5F497A" w:themeColor="accent4" w:themeShade="BF"/>
          <w:u w:val="single"/>
        </w:rPr>
      </w:pPr>
      <w:r w:rsidRPr="00FC3AE2">
        <w:rPr>
          <w:color w:val="5F497A" w:themeColor="accent4" w:themeShade="BF"/>
          <w:u w:val="single"/>
        </w:rPr>
        <w:t>L’interruption anticipée du télétravail </w:t>
      </w:r>
    </w:p>
    <w:p w14:paraId="0C66C5B7" w14:textId="151B0556" w:rsidR="008B00BE" w:rsidRDefault="008B00BE" w:rsidP="00337EB8">
      <w:r>
        <w:t xml:space="preserve">Il peut être mis fin à cette forme d'organisation du travail, à tout moment et par écrit, à l'initiative </w:t>
      </w:r>
      <w:r w:rsidR="0040737C">
        <w:t xml:space="preserve">de l’administration </w:t>
      </w:r>
      <w:r>
        <w:t>ou de l'agent</w:t>
      </w:r>
      <w:r w:rsidR="00FC3AE2">
        <w:t xml:space="preserve"> dans</w:t>
      </w:r>
      <w:r>
        <w:t xml:space="preserve"> un délai de prévenance de deux mois. </w:t>
      </w:r>
    </w:p>
    <w:p w14:paraId="418C3626" w14:textId="09B589AC" w:rsidR="00337EB8" w:rsidRDefault="008B00BE" w:rsidP="00337EB8">
      <w:r>
        <w:t>Dans le cas où il est mis fin à l'autorisation de télétravail à l'initiative de l'administration, le délai de prévenance peut être réduit en cas de nécessité d</w:t>
      </w:r>
      <w:r w:rsidR="00850183">
        <w:t>e</w:t>
      </w:r>
      <w:r>
        <w:t xml:space="preserve"> service dûment motivée. </w:t>
      </w:r>
    </w:p>
    <w:p w14:paraId="4ECED70F" w14:textId="3E33128B" w:rsidR="00337EB8" w:rsidRDefault="008B00BE" w:rsidP="00FC3AE2">
      <w:pPr>
        <w:spacing w:after="0"/>
      </w:pPr>
      <w:r>
        <w:t>L’interruption du télétravail à l’initiative de l’administration doit être motivé</w:t>
      </w:r>
      <w:r w:rsidR="003B5EA1">
        <w:t>e</w:t>
      </w:r>
      <w:r>
        <w:t xml:space="preserve"> en fait et en droit et </w:t>
      </w:r>
      <w:r w:rsidR="00FC3AE2">
        <w:t xml:space="preserve">doit être </w:t>
      </w:r>
      <w:r>
        <w:t>précédé</w:t>
      </w:r>
      <w:r w:rsidR="00FC3AE2">
        <w:t>e</w:t>
      </w:r>
      <w:r>
        <w:t xml:space="preserve"> d’un entretien.</w:t>
      </w:r>
    </w:p>
    <w:p w14:paraId="157AEB30" w14:textId="77777777" w:rsidR="00463698" w:rsidRPr="00FC3AE2" w:rsidRDefault="00463698" w:rsidP="00FC3AE2">
      <w:pPr>
        <w:spacing w:after="0"/>
      </w:pPr>
    </w:p>
    <w:p w14:paraId="51101D30" w14:textId="33B0CFDF" w:rsidR="00337EB8" w:rsidRPr="00DE5D7F" w:rsidRDefault="00850183" w:rsidP="00337EB8">
      <w:pPr>
        <w:pStyle w:val="Paragraphedeliste"/>
        <w:numPr>
          <w:ilvl w:val="0"/>
          <w:numId w:val="32"/>
        </w:numPr>
        <w:rPr>
          <w:color w:val="5F497A" w:themeColor="accent4" w:themeShade="BF"/>
          <w:u w:val="single"/>
        </w:rPr>
      </w:pPr>
      <w:r w:rsidRPr="00FC3AE2">
        <w:rPr>
          <w:color w:val="5F497A" w:themeColor="accent4" w:themeShade="BF"/>
          <w:u w:val="single"/>
        </w:rPr>
        <w:t xml:space="preserve">Recours des agents </w:t>
      </w:r>
    </w:p>
    <w:p w14:paraId="3626EF30" w14:textId="7A04AC89" w:rsidR="00FD39AE" w:rsidRPr="00225AAD" w:rsidRDefault="00850183" w:rsidP="00FD39AE">
      <w:pPr>
        <w:rPr>
          <w:szCs w:val="22"/>
        </w:rPr>
      </w:pPr>
      <w:r w:rsidRPr="00225AAD">
        <w:rPr>
          <w:szCs w:val="22"/>
        </w:rPr>
        <w:t>Le fonctionnaire peut saisir la commission administrative</w:t>
      </w:r>
      <w:r w:rsidR="006B77EA">
        <w:rPr>
          <w:szCs w:val="22"/>
        </w:rPr>
        <w:t xml:space="preserve"> / consultative</w:t>
      </w:r>
      <w:r w:rsidRPr="00225AAD">
        <w:rPr>
          <w:szCs w:val="22"/>
        </w:rPr>
        <w:t xml:space="preserve"> paritaire compétente des décisions refusant </w:t>
      </w:r>
      <w:r w:rsidR="00FC3AE2" w:rsidRPr="00225AAD">
        <w:rPr>
          <w:szCs w:val="22"/>
        </w:rPr>
        <w:t xml:space="preserve">sa </w:t>
      </w:r>
      <w:r w:rsidRPr="00225AAD">
        <w:rPr>
          <w:szCs w:val="22"/>
        </w:rPr>
        <w:t xml:space="preserve">demande initiale ou de renouvellement de télétravail. </w:t>
      </w:r>
    </w:p>
    <w:p w14:paraId="7F76366B" w14:textId="2D371D18" w:rsidR="00FD39AE" w:rsidRPr="00225AAD" w:rsidRDefault="00FD39AE" w:rsidP="00FD39AE">
      <w:pPr>
        <w:autoSpaceDE w:val="0"/>
        <w:autoSpaceDN w:val="0"/>
        <w:adjustRightInd w:val="0"/>
        <w:rPr>
          <w:rFonts w:cs="Arial"/>
          <w:szCs w:val="22"/>
        </w:rPr>
      </w:pPr>
      <w:r w:rsidRPr="00225AAD">
        <w:rPr>
          <w:rFonts w:cs="Arial"/>
          <w:szCs w:val="22"/>
        </w:rPr>
        <w:t>Le refus opposé à une demande d'autorisation de télétravail ainsi que l'interruption du télétravail à l'initiative de l'administration doivent être motivés et précédés d'un entretien.</w:t>
      </w:r>
    </w:p>
    <w:p w14:paraId="794333B3" w14:textId="7F59601A" w:rsidR="00FD39AE" w:rsidRPr="00B12C68" w:rsidRDefault="00FD39AE" w:rsidP="00B12C68">
      <w:pPr>
        <w:autoSpaceDE w:val="0"/>
        <w:autoSpaceDN w:val="0"/>
        <w:adjustRightInd w:val="0"/>
        <w:rPr>
          <w:rFonts w:cs="Arial"/>
          <w:szCs w:val="22"/>
        </w:rPr>
      </w:pPr>
      <w:r w:rsidRPr="00225AAD">
        <w:rPr>
          <w:rFonts w:cs="Arial"/>
          <w:szCs w:val="22"/>
        </w:rPr>
        <w:t>Ce refus peut également faire l’objet d’un recours contentieux devant le tribunal administratif dans un délai de deux mois à compter de sa notification.</w:t>
      </w:r>
    </w:p>
    <w:bookmarkEnd w:id="3"/>
    <w:p w14:paraId="23D322DB" w14:textId="5A797755" w:rsidR="00FC3AE2" w:rsidRDefault="00FC3AE2" w:rsidP="00FC3AE2">
      <w:pPr>
        <w:rPr>
          <w:u w:val="single"/>
        </w:rPr>
      </w:pPr>
      <w:r>
        <w:rPr>
          <w:rFonts w:cs="Arial"/>
          <w:noProof/>
          <w:sz w:val="20"/>
          <w:szCs w:val="20"/>
          <w:u w:val="single"/>
        </w:rPr>
        <mc:AlternateContent>
          <mc:Choice Requires="wps">
            <w:drawing>
              <wp:anchor distT="0" distB="0" distL="114300" distR="114300" simplePos="0" relativeHeight="251671552" behindDoc="0" locked="0" layoutInCell="1" allowOverlap="1" wp14:anchorId="60D74FC8" wp14:editId="3F1CA80A">
                <wp:simplePos x="0" y="0"/>
                <wp:positionH relativeFrom="margin">
                  <wp:posOffset>0</wp:posOffset>
                </wp:positionH>
                <wp:positionV relativeFrom="paragraph">
                  <wp:posOffset>-635</wp:posOffset>
                </wp:positionV>
                <wp:extent cx="6429375" cy="349250"/>
                <wp:effectExtent l="0" t="0" r="66675" b="50800"/>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49250"/>
                        </a:xfrm>
                        <a:prstGeom prst="rect">
                          <a:avLst/>
                        </a:prstGeom>
                        <a:gradFill rotWithShape="0">
                          <a:gsLst>
                            <a:gs pos="0">
                              <a:schemeClr val="accent4">
                                <a:lumMod val="40000"/>
                                <a:lumOff val="60000"/>
                              </a:schemeClr>
                            </a:gs>
                            <a:gs pos="50000">
                              <a:schemeClr val="bg1">
                                <a:lumMod val="100000"/>
                                <a:lumOff val="0"/>
                              </a:schemeClr>
                            </a:gs>
                            <a:gs pos="100000">
                              <a:schemeClr val="accent4">
                                <a:lumMod val="40000"/>
                                <a:lumOff val="60000"/>
                              </a:schemeClr>
                            </a:gs>
                          </a:gsLst>
                          <a:lin ang="18900000" scaled="1"/>
                        </a:gradFill>
                        <a:ln w="12700">
                          <a:solidFill>
                            <a:schemeClr val="accent4">
                              <a:lumMod val="40000"/>
                              <a:lumOff val="60000"/>
                            </a:schemeClr>
                          </a:solidFill>
                          <a:miter lim="800000"/>
                          <a:headEnd/>
                          <a:tailEnd/>
                        </a:ln>
                        <a:effectLst>
                          <a:outerShdw dist="35921" dir="2700000" algn="ctr" rotWithShape="0">
                            <a:schemeClr val="accent4">
                              <a:lumMod val="75000"/>
                              <a:lumOff val="0"/>
                              <a:alpha val="50000"/>
                            </a:schemeClr>
                          </a:outerShdw>
                        </a:effectLst>
                      </wps:spPr>
                      <wps:txbx>
                        <w:txbxContent>
                          <w:p w14:paraId="11A13156" w14:textId="1DDBBE2B" w:rsidR="00FC3AE2" w:rsidRPr="008360BA" w:rsidRDefault="00FC3AE2" w:rsidP="00FC3AE2">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 xml:space="preserve">DROITS ET OBLIGATIONS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74FC8" id="_x0000_s1031" style="position:absolute;left:0;text-align:left;margin-left:0;margin-top:-.05pt;width:506.25pt;height: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" fillcolor="#ccc0d9 [1303]" strokecolor="#ccc0d9 [1303]" strokeweight="1pt">
                <v:fill color2="white [3212]" angle="135" focus="50%" type="gradient"/>
                <v:shadow on="t" color="#5f497a [2407]" opacity=".5"/>
                <v:textbox>
                  <w:txbxContent>
                    <w:p w14:paraId="11A13156" w14:textId="1DDBBE2B" w:rsidR="00FC3AE2" w:rsidRPr="008360BA" w:rsidRDefault="00FC3AE2" w:rsidP="00FC3AE2">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 xml:space="preserve">DROITS ET OBLIGATIONS </w:t>
                      </w:r>
                    </w:p>
                  </w:txbxContent>
                </v:textbox>
                <w10:wrap anchorx="margin"/>
              </v:rect>
            </w:pict>
          </mc:Fallback>
        </mc:AlternateContent>
      </w:r>
    </w:p>
    <w:p w14:paraId="4B049809" w14:textId="77777777" w:rsidR="00337EB8" w:rsidRDefault="00337EB8" w:rsidP="00FC3AE2"/>
    <w:p w14:paraId="02635104" w14:textId="4F77045E" w:rsidR="00F22FFC" w:rsidRDefault="003B5EA1" w:rsidP="00F22FFC">
      <w:pPr>
        <w:spacing w:after="0"/>
      </w:pPr>
      <w:r>
        <w:t>Les agents exerçant leurs fonctions en télétravail bénéficient des mêmes droits et obligations que les agents exerçant sur leur lieu d'affectation</w:t>
      </w:r>
      <w:r w:rsidR="00AF3234">
        <w:t xml:space="preserve"> </w:t>
      </w:r>
      <w:r w:rsidR="00F22FFC">
        <w:t xml:space="preserve">notamment en termes de congés, de rémunération, de formation, de suivi médical etc. </w:t>
      </w:r>
    </w:p>
    <w:p w14:paraId="0945BA73" w14:textId="77777777" w:rsidR="00F22FFC" w:rsidRDefault="00F22FFC" w:rsidP="00F22FFC">
      <w:pPr>
        <w:spacing w:after="0"/>
      </w:pPr>
    </w:p>
    <w:p w14:paraId="3B56856D" w14:textId="7BB9AEFD" w:rsidR="0021190B" w:rsidRDefault="00BC7056" w:rsidP="0021190B">
      <w:pPr>
        <w:spacing w:after="0"/>
      </w:pPr>
      <w:r>
        <w:t>La collectivité</w:t>
      </w:r>
      <w:r w:rsidR="00F22FFC">
        <w:t xml:space="preserve"> demeure responsable de la protection de la santé et de la sécurité au travail des agents en</w:t>
      </w:r>
      <w:r w:rsidR="00B4245E">
        <w:t xml:space="preserve"> </w:t>
      </w:r>
      <w:r w:rsidR="00F22FFC">
        <w:t xml:space="preserve">télétravail. </w:t>
      </w:r>
      <w:r w:rsidR="0021190B">
        <w:t>L’agent bénéficie des mêmes protections et garanties concernant l’accident, la maladie, le décès, la prévoyance et l’action sociale.</w:t>
      </w:r>
    </w:p>
    <w:p w14:paraId="370EC3A6" w14:textId="77777777" w:rsidR="00AF3234" w:rsidRDefault="00AF3234" w:rsidP="0021190B">
      <w:pPr>
        <w:spacing w:after="0"/>
      </w:pPr>
    </w:p>
    <w:p w14:paraId="0233FB83" w14:textId="2C871162" w:rsidR="001C0D56" w:rsidRPr="00366C69" w:rsidRDefault="001C0D56" w:rsidP="0021190B">
      <w:r>
        <w:t xml:space="preserve">La délibération du </w:t>
      </w:r>
      <w:r w:rsidR="00AF3234">
        <w:t>C</w:t>
      </w:r>
      <w:r>
        <w:t>onseil d’administration fixe l</w:t>
      </w:r>
      <w:r w:rsidRPr="000B1B96">
        <w:t>es modalités d'accès sur le lieu d'exercice du télétravail afin de s'assurer de la bonne application des règles applicables en matière d'hygiène et de sécurité</w:t>
      </w:r>
      <w:r>
        <w:t>.</w:t>
      </w:r>
    </w:p>
    <w:p w14:paraId="08FECD58" w14:textId="6CF84390" w:rsidR="003F058D" w:rsidRDefault="00B4245E" w:rsidP="0021190B">
      <w:pPr>
        <w:pStyle w:val="pf0"/>
        <w:jc w:val="both"/>
        <w:rPr>
          <w:rFonts w:ascii="Arial" w:hAnsi="Arial"/>
          <w:sz w:val="22"/>
        </w:rPr>
      </w:pPr>
      <w:r w:rsidRPr="0021190B">
        <w:rPr>
          <w:rFonts w:ascii="Arial" w:hAnsi="Arial"/>
          <w:sz w:val="22"/>
        </w:rPr>
        <w:t xml:space="preserve">Le poste de travail de l’agent télétravailleur </w:t>
      </w:r>
      <w:r w:rsidR="00F22FFC" w:rsidRPr="0021190B">
        <w:rPr>
          <w:rFonts w:ascii="Arial" w:hAnsi="Arial"/>
          <w:sz w:val="22"/>
        </w:rPr>
        <w:t>fait l’objet d’une évaluation des risques professionnels au même titre que l’ensemble des postes de travail</w:t>
      </w:r>
      <w:r w:rsidRPr="0021190B">
        <w:rPr>
          <w:rFonts w:ascii="Arial" w:hAnsi="Arial"/>
          <w:sz w:val="22"/>
        </w:rPr>
        <w:t xml:space="preserve"> sur site</w:t>
      </w:r>
      <w:r w:rsidR="00F22FFC" w:rsidRPr="0021190B">
        <w:rPr>
          <w:rFonts w:ascii="Arial" w:hAnsi="Arial"/>
          <w:sz w:val="22"/>
        </w:rPr>
        <w:t>. Il doit répondre aux règles de sécurité et permettre un exercice optimal du travail.</w:t>
      </w:r>
      <w:r w:rsidRPr="0021190B">
        <w:rPr>
          <w:rFonts w:ascii="Arial" w:hAnsi="Arial"/>
          <w:sz w:val="22"/>
        </w:rPr>
        <w:t xml:space="preserve"> </w:t>
      </w:r>
      <w:r w:rsidR="003F058D" w:rsidRPr="003F058D">
        <w:rPr>
          <w:rFonts w:ascii="Arial" w:hAnsi="Arial"/>
          <w:sz w:val="22"/>
        </w:rPr>
        <w:t>Les risques liés aux postes en télétravail sont pris en compte dans le document unique d’évaluation des risques</w:t>
      </w:r>
      <w:r w:rsidR="003F058D">
        <w:rPr>
          <w:rFonts w:ascii="Arial" w:hAnsi="Arial"/>
          <w:sz w:val="22"/>
        </w:rPr>
        <w:t>.</w:t>
      </w:r>
    </w:p>
    <w:p w14:paraId="32D95003" w14:textId="29A7DB0E" w:rsidR="0021190B" w:rsidRDefault="0021190B" w:rsidP="0021190B">
      <w:pPr>
        <w:pStyle w:val="pf0"/>
        <w:jc w:val="both"/>
        <w:rPr>
          <w:rFonts w:ascii="Arial" w:hAnsi="Arial"/>
          <w:sz w:val="22"/>
        </w:rPr>
      </w:pPr>
      <w:r w:rsidRPr="0021190B">
        <w:rPr>
          <w:rFonts w:ascii="Arial" w:hAnsi="Arial"/>
          <w:sz w:val="22"/>
        </w:rPr>
        <w:t>Si l’agent le souhaite</w:t>
      </w:r>
      <w:r w:rsidR="00B4245E" w:rsidRPr="0021190B">
        <w:rPr>
          <w:rFonts w:ascii="Arial" w:hAnsi="Arial"/>
          <w:sz w:val="22"/>
        </w:rPr>
        <w:t xml:space="preserve">, </w:t>
      </w:r>
      <w:r w:rsidRPr="0021190B">
        <w:rPr>
          <w:rFonts w:ascii="Arial" w:hAnsi="Arial"/>
          <w:sz w:val="22"/>
        </w:rPr>
        <w:t xml:space="preserve">il pourra réaliser </w:t>
      </w:r>
      <w:r w:rsidR="00B4245E" w:rsidRPr="0021190B">
        <w:rPr>
          <w:rFonts w:ascii="Arial" w:hAnsi="Arial"/>
          <w:sz w:val="22"/>
        </w:rPr>
        <w:t xml:space="preserve">une photographie de son espace de travail </w:t>
      </w:r>
      <w:r w:rsidRPr="0021190B">
        <w:rPr>
          <w:rFonts w:ascii="Arial" w:hAnsi="Arial"/>
          <w:sz w:val="22"/>
        </w:rPr>
        <w:t>pour transmission</w:t>
      </w:r>
      <w:r w:rsidR="00B4245E" w:rsidRPr="0021190B">
        <w:rPr>
          <w:rFonts w:ascii="Arial" w:hAnsi="Arial"/>
          <w:sz w:val="22"/>
        </w:rPr>
        <w:t xml:space="preserve"> aux préventeurs. </w:t>
      </w:r>
    </w:p>
    <w:p w14:paraId="546580E0" w14:textId="54866431" w:rsidR="003B5EA1" w:rsidRPr="003F058D" w:rsidRDefault="0021190B" w:rsidP="003F058D">
      <w:pPr>
        <w:pStyle w:val="pf0"/>
        <w:jc w:val="both"/>
        <w:rPr>
          <w:rFonts w:ascii="Segoe UI" w:hAnsi="Segoe UI" w:cs="Segoe UI"/>
          <w:sz w:val="18"/>
          <w:szCs w:val="18"/>
        </w:rPr>
      </w:pPr>
      <w:r w:rsidRPr="0021190B">
        <w:rPr>
          <w:rFonts w:ascii="Arial" w:hAnsi="Arial"/>
          <w:sz w:val="22"/>
        </w:rPr>
        <w:t xml:space="preserve">La délégation </w:t>
      </w:r>
      <w:r w:rsidR="00610C04">
        <w:rPr>
          <w:rFonts w:ascii="Arial" w:hAnsi="Arial"/>
          <w:sz w:val="22"/>
        </w:rPr>
        <w:t xml:space="preserve">de la formation spécialisée du comité social territorial </w:t>
      </w:r>
      <w:r w:rsidRPr="0021190B">
        <w:rPr>
          <w:rFonts w:ascii="Arial" w:hAnsi="Arial"/>
          <w:sz w:val="22"/>
        </w:rPr>
        <w:t>peut réaliser une visite sur le lieu d'exercice des fonctions en télétravail. L’accès au domicile du télétravailleur est subordonné à l'accord de l'intéressé, dûment recueilli par écrit</w:t>
      </w:r>
      <w:r>
        <w:rPr>
          <w:rStyle w:val="cf01"/>
        </w:rPr>
        <w:t xml:space="preserve">. </w:t>
      </w:r>
    </w:p>
    <w:p w14:paraId="2BAAA0BA" w14:textId="78C519EC" w:rsidR="00FC4F2D" w:rsidRPr="00E62A81" w:rsidRDefault="004B460E" w:rsidP="00E62A81">
      <w:pPr>
        <w:pStyle w:val="Paragraphedeliste"/>
        <w:numPr>
          <w:ilvl w:val="0"/>
          <w:numId w:val="33"/>
        </w:numPr>
        <w:rPr>
          <w:color w:val="5F497A" w:themeColor="accent4" w:themeShade="BF"/>
          <w:u w:val="single"/>
        </w:rPr>
      </w:pPr>
      <w:r w:rsidRPr="00DE5D7F">
        <w:rPr>
          <w:color w:val="5F497A" w:themeColor="accent4" w:themeShade="BF"/>
          <w:u w:val="single"/>
        </w:rPr>
        <w:t>Agent en situation de handicap</w:t>
      </w:r>
      <w:r w:rsidR="00484377">
        <w:rPr>
          <w:color w:val="5F497A" w:themeColor="accent4" w:themeShade="BF"/>
          <w:u w:val="single"/>
        </w:rPr>
        <w:t>, femmes enceintes, état de santé</w:t>
      </w:r>
    </w:p>
    <w:p w14:paraId="3870326A" w14:textId="55DF5822" w:rsidR="00484377" w:rsidRDefault="004B460E" w:rsidP="00790CC9">
      <w:r>
        <w:t xml:space="preserve">Dans le cas où la demande est formulée par un agent en situation de handicap, le </w:t>
      </w:r>
      <w:r w:rsidR="00FC4F2D">
        <w:t>responsable de service</w:t>
      </w:r>
      <w:r>
        <w:t xml:space="preserve"> met en œuvre sur le lieu de télétravail de l'agent les aménagements de poste nécessaires, sous réserve que les charges consécutives à la mise en œuvre de ces mesures ne soient pas disproportionnées, notamment compte tenu des aides qui peuvent compenser, en tout ou partie, les dépenses engagées à ce titre par l'employeur.</w:t>
      </w:r>
    </w:p>
    <w:p w14:paraId="665AE28A" w14:textId="239DC4CB" w:rsidR="00CC2F9E" w:rsidRDefault="00484377" w:rsidP="00790CC9">
      <w:r>
        <w:lastRenderedPageBreak/>
        <w:t>En outre, les agents dont l’état de santé, le handicap, le justifient peuvent déroger aux plafonds fixés de jours de télétravail ou en présentiel, après avis du service de médecine préventive pour une durée de 6 mois, renouvelable.</w:t>
      </w:r>
    </w:p>
    <w:p w14:paraId="0FB8432E" w14:textId="0D908F22" w:rsidR="00610C04" w:rsidRDefault="00610C04" w:rsidP="00790CC9">
      <w:r>
        <w:t>L</w:t>
      </w:r>
      <w:r>
        <w:t xml:space="preserve">es agents éligibles au congé de proche aidant </w:t>
      </w:r>
      <w:r>
        <w:t>peuvent y déroger</w:t>
      </w:r>
      <w:r>
        <w:t>, pour une durée de trois mois maximum, renouvelable</w:t>
      </w:r>
      <w:r w:rsidR="004312C3">
        <w:t>, ainsi que les femmes enceintes.</w:t>
      </w:r>
    </w:p>
    <w:p w14:paraId="117A4FAE" w14:textId="5C1F6FDB" w:rsidR="00850183" w:rsidRPr="00790CC9" w:rsidRDefault="003B5EA1" w:rsidP="00790CC9">
      <w:pPr>
        <w:pStyle w:val="Paragraphedeliste"/>
        <w:numPr>
          <w:ilvl w:val="0"/>
          <w:numId w:val="33"/>
        </w:numPr>
        <w:rPr>
          <w:color w:val="5F497A" w:themeColor="accent4" w:themeShade="BF"/>
          <w:u w:val="single"/>
        </w:rPr>
      </w:pPr>
      <w:r w:rsidRPr="00790CC9">
        <w:rPr>
          <w:color w:val="5F497A" w:themeColor="accent4" w:themeShade="BF"/>
          <w:u w:val="single"/>
        </w:rPr>
        <w:t>Matériel</w:t>
      </w:r>
    </w:p>
    <w:p w14:paraId="5D7F2D34" w14:textId="7D11D268" w:rsidR="00AB0D2B" w:rsidRPr="00113166" w:rsidRDefault="00AB0D2B" w:rsidP="00D32716">
      <w:r w:rsidRPr="00113166">
        <w:t xml:space="preserve">L’agent en télétravail utilise le matériel </w:t>
      </w:r>
      <w:r w:rsidR="008B5C61">
        <w:t>de la collectivité</w:t>
      </w:r>
      <w:r w:rsidRPr="00113166">
        <w:t xml:space="preserve">. Un pack informatique composé des outils suivants lui est remis : </w:t>
      </w:r>
    </w:p>
    <w:p w14:paraId="5DC86E15" w14:textId="4685B3CF" w:rsidR="00AB0D2B" w:rsidRPr="00113166" w:rsidRDefault="00AB0D2B" w:rsidP="00AB0D2B">
      <w:pPr>
        <w:pStyle w:val="Paragraphedeliste"/>
        <w:numPr>
          <w:ilvl w:val="0"/>
          <w:numId w:val="23"/>
        </w:numPr>
      </w:pPr>
      <w:r w:rsidRPr="00113166">
        <w:t>Ordinateur avec webcam et souris</w:t>
      </w:r>
    </w:p>
    <w:p w14:paraId="124FD4F5" w14:textId="2B42EAEE" w:rsidR="00C96E21" w:rsidRPr="00113166" w:rsidRDefault="00C96E21" w:rsidP="00AB0D2B">
      <w:pPr>
        <w:pStyle w:val="Paragraphedeliste"/>
        <w:numPr>
          <w:ilvl w:val="0"/>
          <w:numId w:val="23"/>
        </w:numPr>
      </w:pPr>
      <w:r w:rsidRPr="00113166">
        <w:t>Accès à la messagerie professionnelle et aux logiciels informatiques à la disposition des agents</w:t>
      </w:r>
    </w:p>
    <w:p w14:paraId="45229575" w14:textId="3AFC6EE8" w:rsidR="00C03809" w:rsidRPr="00113166" w:rsidRDefault="00AB0D2B" w:rsidP="007C1680">
      <w:pPr>
        <w:pStyle w:val="Paragraphedeliste"/>
        <w:numPr>
          <w:ilvl w:val="0"/>
          <w:numId w:val="23"/>
        </w:numPr>
      </w:pPr>
      <w:r w:rsidRPr="00113166">
        <w:t>So</w:t>
      </w:r>
      <w:r w:rsidR="002C57A4" w:rsidRPr="00113166">
        <w:t xml:space="preserve">lution de téléphonie intégrée </w:t>
      </w:r>
      <w:r w:rsidRPr="00113166">
        <w:t>et casqu</w:t>
      </w:r>
      <w:r w:rsidR="003E47D5" w:rsidRPr="00113166">
        <w:t>e</w:t>
      </w:r>
    </w:p>
    <w:p w14:paraId="1C138BCD" w14:textId="2440764B" w:rsidR="00886038" w:rsidRPr="00B001A4" w:rsidRDefault="003E47D5" w:rsidP="00B001A4">
      <w:bookmarkStart w:id="7" w:name="_Hlk81324646"/>
      <w:r>
        <w:t xml:space="preserve">Le CDG </w:t>
      </w:r>
      <w:r w:rsidRPr="00CD446C">
        <w:t>p</w:t>
      </w:r>
      <w:r w:rsidR="00CD446C">
        <w:t>ourra</w:t>
      </w:r>
      <w:r>
        <w:t xml:space="preserve"> fournir du matériel </w:t>
      </w:r>
      <w:r w:rsidR="00020372">
        <w:t xml:space="preserve">informatique </w:t>
      </w:r>
      <w:r>
        <w:t xml:space="preserve">complémentaire en cas de besoin. </w:t>
      </w:r>
    </w:p>
    <w:bookmarkEnd w:id="7"/>
    <w:p w14:paraId="140C1411" w14:textId="7E51B2D6" w:rsidR="006F1329" w:rsidRDefault="006F1329" w:rsidP="006F1329">
      <w:r>
        <w:t xml:space="preserve">Plusieurs packs informatiques seront mis à disposition de chaque pôle. Chaque pôle devra organiser le télétravail avec les moyens informatiques fournis par </w:t>
      </w:r>
      <w:r w:rsidR="008B5C61">
        <w:t>la collectivité</w:t>
      </w:r>
      <w:r w:rsidR="007A40D3">
        <w:t xml:space="preserve"> par le biais d’un roulement entre agents</w:t>
      </w:r>
      <w:r>
        <w:t>.</w:t>
      </w:r>
      <w:r w:rsidR="007A40D3">
        <w:t xml:space="preserve"> Le matériel devra être restitué à l’issue. </w:t>
      </w:r>
      <w:r>
        <w:t xml:space="preserve"> </w:t>
      </w:r>
    </w:p>
    <w:p w14:paraId="18585081" w14:textId="2BA9BBD6" w:rsidR="006F1329" w:rsidRDefault="006F1329" w:rsidP="00D32716">
      <w:r>
        <w:t>Lorsqu'un agent demande l'autorisation temporaire de télétravail justifiée par une situation exceptionnelle, l</w:t>
      </w:r>
      <w:r w:rsidR="008B5C61">
        <w:t xml:space="preserve">a collectivité </w:t>
      </w:r>
      <w:r>
        <w:t>autorise l'utilisation de l'équipement informatique personnel de l'agent.</w:t>
      </w:r>
    </w:p>
    <w:p w14:paraId="29855946" w14:textId="2C578F05" w:rsidR="007A6687" w:rsidRDefault="007A6687" w:rsidP="00D32716">
      <w:r w:rsidRPr="007A6687">
        <w:t>L’agent doit s’engager à ne pas utiliser les outils (téléphone et/ou ordinateur) mis à sa disposition à des fins personnelles ou familiales</w:t>
      </w:r>
      <w:r>
        <w:t>.</w:t>
      </w:r>
    </w:p>
    <w:p w14:paraId="6044E1B3" w14:textId="0D8285E1" w:rsidR="00BA5368" w:rsidRDefault="007E6EE1" w:rsidP="00D32716">
      <w:bookmarkStart w:id="8" w:name="_Hlk85125021"/>
      <w:r>
        <w:t>Pour les agents itinérants, ceux-ci utilisent le matériel individuel fournis par l</w:t>
      </w:r>
      <w:r w:rsidR="00BF452B">
        <w:t>a collectivité</w:t>
      </w:r>
      <w:r w:rsidRPr="0060063B">
        <w:t>.</w:t>
      </w:r>
    </w:p>
    <w:p w14:paraId="310BD50C" w14:textId="2DF90241" w:rsidR="00CC2F9E" w:rsidRPr="00CC2F9E" w:rsidRDefault="008F24D1" w:rsidP="00CC2F9E">
      <w:pPr>
        <w:autoSpaceDE w:val="0"/>
        <w:autoSpaceDN w:val="0"/>
        <w:adjustRightInd w:val="0"/>
        <w:rPr>
          <w:rFonts w:cs="Arial"/>
          <w:szCs w:val="22"/>
        </w:rPr>
      </w:pPr>
      <w:r w:rsidRPr="008F24D1">
        <w:rPr>
          <w:rFonts w:cs="Arial"/>
          <w:szCs w:val="22"/>
        </w:rPr>
        <w:t xml:space="preserve">Les agents autorisés à exercer leurs fonctions en télétravail peuvent s’adresser, en cas de besoin, </w:t>
      </w:r>
      <w:r w:rsidR="0060063B">
        <w:rPr>
          <w:rFonts w:cs="Arial"/>
          <w:szCs w:val="22"/>
        </w:rPr>
        <w:t>au</w:t>
      </w:r>
      <w:r w:rsidRPr="008F24D1">
        <w:rPr>
          <w:rFonts w:cs="Arial"/>
          <w:szCs w:val="22"/>
        </w:rPr>
        <w:t xml:space="preserve"> </w:t>
      </w:r>
      <w:r w:rsidR="0060063B">
        <w:rPr>
          <w:rFonts w:cs="Arial"/>
          <w:szCs w:val="22"/>
        </w:rPr>
        <w:t>service informatique</w:t>
      </w:r>
      <w:r w:rsidRPr="008F24D1">
        <w:rPr>
          <w:rFonts w:cs="Arial"/>
          <w:szCs w:val="22"/>
        </w:rPr>
        <w:t xml:space="preserve"> pour la bonne utilisation des équipements et outils nécessaires à l’exercice du télétravail. </w:t>
      </w:r>
    </w:p>
    <w:bookmarkEnd w:id="8"/>
    <w:p w14:paraId="4D936A8A" w14:textId="70F5BB56" w:rsidR="00BA5368" w:rsidRPr="008D349B" w:rsidRDefault="00BA5368" w:rsidP="008D349B">
      <w:pPr>
        <w:pStyle w:val="Paragraphedeliste"/>
        <w:numPr>
          <w:ilvl w:val="0"/>
          <w:numId w:val="33"/>
        </w:numPr>
        <w:rPr>
          <w:color w:val="5F497A" w:themeColor="accent4" w:themeShade="BF"/>
          <w:u w:val="single"/>
        </w:rPr>
      </w:pPr>
      <w:r w:rsidRPr="008D349B">
        <w:rPr>
          <w:color w:val="5F497A" w:themeColor="accent4" w:themeShade="BF"/>
          <w:u w:val="single"/>
        </w:rPr>
        <w:t xml:space="preserve">Règles relatives à la sécurité des systèmes d’information et à la protection des données </w:t>
      </w:r>
    </w:p>
    <w:p w14:paraId="2B6B1A28" w14:textId="77777777" w:rsidR="00BA5368" w:rsidRDefault="00BA5368" w:rsidP="00BA5368">
      <w:pPr>
        <w:spacing w:after="0"/>
      </w:pPr>
    </w:p>
    <w:p w14:paraId="36312FCA" w14:textId="4457445E" w:rsidR="00BA5368" w:rsidRDefault="00BA5368" w:rsidP="00BA5368">
      <w:bookmarkStart w:id="9" w:name="_Hlk78292391"/>
      <w:r>
        <w:t xml:space="preserve">L’agent en situation de télétravail s’engage à utiliser le matériel informatique qui lui est confié dans le respect des règles en matière de sécurité des systèmes d’information </w:t>
      </w:r>
      <w:r w:rsidR="00B00A2F">
        <w:t>rappelées dans la charte informatique d</w:t>
      </w:r>
      <w:r w:rsidR="0040737C">
        <w:t xml:space="preserve">e la collectivité </w:t>
      </w:r>
      <w:r w:rsidR="00B00A2F">
        <w:t xml:space="preserve">et conformes à la </w:t>
      </w:r>
      <w:r>
        <w:t>loi du 6 janvier 1978 relative à l’informatique, aux fichiers et aux libertés</w:t>
      </w:r>
      <w:r w:rsidR="00B00A2F">
        <w:t xml:space="preserve"> et au</w:t>
      </w:r>
      <w:r>
        <w:t xml:space="preserve"> règlement </w:t>
      </w:r>
      <w:r w:rsidR="007A6687">
        <w:t>général</w:t>
      </w:r>
      <w:r>
        <w:t xml:space="preserve"> </w:t>
      </w:r>
      <w:r w:rsidR="007A6687">
        <w:t>sur la</w:t>
      </w:r>
      <w:r>
        <w:t xml:space="preserve"> protection des données. </w:t>
      </w:r>
    </w:p>
    <w:p w14:paraId="68AD7819" w14:textId="77777777" w:rsidR="00BA5368" w:rsidRDefault="00BA5368" w:rsidP="00BA5368">
      <w:r>
        <w:t xml:space="preserve">Il doit veiller à respecter en toutes circonstances les règles de confidentialité auxquelles il est soumis dans le cadre de son activité professionnelle et à ne pas les utiliser à des fins personnelles. </w:t>
      </w:r>
    </w:p>
    <w:p w14:paraId="4EE32D38" w14:textId="77777777" w:rsidR="00BA5368" w:rsidRDefault="00BA5368" w:rsidP="00BA5368">
      <w:r>
        <w:t xml:space="preserve">Les données ne peuvent être recueillies et traitées que pour un usage professionnel et dans le cadre des missions de l’agent. Elles doivent être inaccessibles aux tiers. L’agent en télétravail ne peut sous-traiter des travaux qui lui sont confiés. </w:t>
      </w:r>
    </w:p>
    <w:p w14:paraId="7A9BF966" w14:textId="4C190788" w:rsidR="00BA5368" w:rsidRDefault="00BA5368" w:rsidP="00BA5368">
      <w:r>
        <w:t>Tous dossiers emportés au domicile sont placés sous la responsabilité du télétravailleur, qui doit veiller à leur conservation et leur sauvegarde. L’agent en télétrava</w:t>
      </w:r>
      <w:r w:rsidR="0002420D">
        <w:t>il est invité à limiter ces déplacements de documents et à privilégier l’usage des outils informatiques internes de gestion des documents</w:t>
      </w:r>
      <w:r>
        <w:t xml:space="preserve">. Seul l’agent autorisé à télétravailler peut utiliser le matériel mis à sa disposition (pas de prêts à un tiers). </w:t>
      </w:r>
    </w:p>
    <w:p w14:paraId="41E725B6" w14:textId="630A8E72" w:rsidR="006F1329" w:rsidRPr="00FC4F2D" w:rsidRDefault="00BA5368" w:rsidP="00BA5368">
      <w:r>
        <w:t>Enfin, le télétravailleur s’engage à utiliser les équipements à des fins strictement professionnelles. Il ne rassemble, ni ne diffuse de téléchargement illicite. Tout usage non conforme est passible de sanction disciplinaire</w:t>
      </w:r>
      <w:r w:rsidR="000F4318">
        <w:t>.</w:t>
      </w:r>
      <w:r w:rsidR="006F1329">
        <w:t xml:space="preserve">                                                                                                                                                                                                                                                                                                                                                                                                                                                                                                                                                                                                                                                                                                                                                                                                                                                                                                                                                                                                                                                                                                                                                                                                                                                                                                                                                                      </w:t>
      </w:r>
    </w:p>
    <w:bookmarkEnd w:id="9"/>
    <w:p w14:paraId="0AFF8D6D" w14:textId="0DEEFD88" w:rsidR="009646F8" w:rsidRDefault="009646F8" w:rsidP="00BA5368">
      <w:pPr>
        <w:pStyle w:val="Paragraphedeliste"/>
        <w:numPr>
          <w:ilvl w:val="0"/>
          <w:numId w:val="33"/>
        </w:numPr>
        <w:spacing w:after="0"/>
        <w:rPr>
          <w:color w:val="5F497A" w:themeColor="accent4" w:themeShade="BF"/>
          <w:u w:val="single"/>
        </w:rPr>
      </w:pPr>
      <w:r>
        <w:rPr>
          <w:color w:val="5F497A" w:themeColor="accent4" w:themeShade="BF"/>
          <w:u w:val="single"/>
        </w:rPr>
        <w:t xml:space="preserve">Droit à la formation </w:t>
      </w:r>
    </w:p>
    <w:p w14:paraId="2480FA83" w14:textId="24E8A8CD" w:rsidR="009646F8" w:rsidRDefault="009646F8" w:rsidP="009646F8">
      <w:pPr>
        <w:spacing w:after="0"/>
        <w:rPr>
          <w:color w:val="5F497A" w:themeColor="accent4" w:themeShade="BF"/>
          <w:u w:val="single"/>
        </w:rPr>
      </w:pPr>
    </w:p>
    <w:p w14:paraId="049192A4" w14:textId="77777777" w:rsidR="00D4343C" w:rsidRDefault="009646F8" w:rsidP="009646F8">
      <w:pPr>
        <w:spacing w:after="0"/>
      </w:pPr>
      <w:r>
        <w:t xml:space="preserve">Le télétravailleur dispose, comme tout autre agent, du droit à la formation. La connaissance des outils informatiques constitue un préalable indispensable à la possibilité de télétravailler. </w:t>
      </w:r>
    </w:p>
    <w:p w14:paraId="0CA087A8" w14:textId="13A38E2A" w:rsidR="009646F8" w:rsidRDefault="009646F8" w:rsidP="009646F8">
      <w:pPr>
        <w:spacing w:after="0"/>
      </w:pPr>
      <w:r>
        <w:t>Une formation spécifique pour les responsables de service est vivement encouragée pour appréhender ce nouveau mode d’organisation du travail.</w:t>
      </w:r>
    </w:p>
    <w:p w14:paraId="2A7E08B2" w14:textId="77777777" w:rsidR="00CC2F9E" w:rsidRPr="009646F8" w:rsidRDefault="00CC2F9E" w:rsidP="009646F8">
      <w:pPr>
        <w:spacing w:after="0"/>
        <w:rPr>
          <w:color w:val="5F497A" w:themeColor="accent4" w:themeShade="BF"/>
          <w:u w:val="single"/>
        </w:rPr>
      </w:pPr>
      <w:bookmarkStart w:id="10" w:name="_Hlk78292645"/>
    </w:p>
    <w:p w14:paraId="5560A275" w14:textId="5AFF30CA" w:rsidR="00C43029" w:rsidRPr="00C43029" w:rsidRDefault="00C43029" w:rsidP="00BA5368">
      <w:pPr>
        <w:pStyle w:val="Paragraphedeliste"/>
        <w:numPr>
          <w:ilvl w:val="0"/>
          <w:numId w:val="33"/>
        </w:numPr>
        <w:spacing w:after="0"/>
        <w:rPr>
          <w:color w:val="5F497A" w:themeColor="accent4" w:themeShade="BF"/>
          <w:u w:val="single"/>
        </w:rPr>
      </w:pPr>
      <w:r w:rsidRPr="00C43029">
        <w:rPr>
          <w:color w:val="5F497A" w:themeColor="accent4" w:themeShade="BF"/>
          <w:u w:val="single"/>
        </w:rPr>
        <w:t xml:space="preserve">Droit à la déconnexion </w:t>
      </w:r>
    </w:p>
    <w:p w14:paraId="4B501F13" w14:textId="3DFDF650" w:rsidR="00B61377" w:rsidRDefault="00B61377" w:rsidP="00D32716">
      <w:pPr>
        <w:spacing w:after="0"/>
        <w:rPr>
          <w:highlight w:val="green"/>
        </w:rPr>
      </w:pPr>
    </w:p>
    <w:p w14:paraId="317B1D1B" w14:textId="3A5FE21A" w:rsidR="00B61377" w:rsidRPr="00F042A1" w:rsidRDefault="005305F0" w:rsidP="00D32716">
      <w:pPr>
        <w:spacing w:after="0"/>
      </w:pPr>
      <w:r w:rsidRPr="00F042A1">
        <w:lastRenderedPageBreak/>
        <w:t>L</w:t>
      </w:r>
      <w:r w:rsidR="00BF452B">
        <w:t>a collectivité</w:t>
      </w:r>
      <w:r w:rsidRPr="00F042A1">
        <w:t xml:space="preserve"> garantit le droit à tout agent de ne pas être connecté à un outil numérique professionnel en dehors de son temps de travail. </w:t>
      </w:r>
      <w:r w:rsidR="00B61377" w:rsidRPr="00F042A1">
        <w:t xml:space="preserve"> </w:t>
      </w:r>
    </w:p>
    <w:p w14:paraId="1B99B889" w14:textId="6A509BEF" w:rsidR="007C1887" w:rsidRPr="00F042A1" w:rsidRDefault="005305F0" w:rsidP="00D32716">
      <w:pPr>
        <w:spacing w:after="0"/>
      </w:pPr>
      <w:r w:rsidRPr="00F042A1">
        <w:t xml:space="preserve">Le droit à la déconnexion a pour objectif le respect des temps de repos et de congés ainsi que la vie personnelle de l’agent. </w:t>
      </w:r>
    </w:p>
    <w:p w14:paraId="577079ED" w14:textId="77777777" w:rsidR="005E1582" w:rsidRPr="00F042A1" w:rsidRDefault="005E1582" w:rsidP="00D32716">
      <w:pPr>
        <w:spacing w:after="0"/>
      </w:pPr>
    </w:p>
    <w:p w14:paraId="6F2145DB" w14:textId="52DF313B" w:rsidR="00AA1C04" w:rsidRPr="00F042A1" w:rsidRDefault="00AA1C04" w:rsidP="00D32716">
      <w:pPr>
        <w:spacing w:after="0"/>
      </w:pPr>
      <w:r w:rsidRPr="00F042A1">
        <w:t xml:space="preserve">La durée et la charge du travail des agents publics restent identiques qu’ils soient sur site ou en télétravail. </w:t>
      </w:r>
    </w:p>
    <w:p w14:paraId="3BB7FB18" w14:textId="3413B324" w:rsidR="00F22FFC" w:rsidRDefault="00112C0B" w:rsidP="00D32716">
      <w:pPr>
        <w:spacing w:after="0"/>
      </w:pPr>
      <w:r w:rsidRPr="00F042A1">
        <w:t>A ce titre</w:t>
      </w:r>
      <w:r w:rsidR="00B61377" w:rsidRPr="00F042A1">
        <w:t>,</w:t>
      </w:r>
      <w:r w:rsidRPr="00F042A1">
        <w:t xml:space="preserve"> l’agent informe son responsable hiérarchique de toute charge de travail</w:t>
      </w:r>
      <w:r w:rsidR="00B61377" w:rsidRPr="00F042A1">
        <w:t>, ou de toute difficulté dans la régulation du travail</w:t>
      </w:r>
      <w:r w:rsidRPr="00F042A1">
        <w:t xml:space="preserve"> qui risque d’engendrer un dépassement des durées de travail et d’empiètement sur sa vie personnelle ainsi que tout phénomène d’isolement</w:t>
      </w:r>
      <w:r w:rsidR="00D92C7B" w:rsidRPr="00F042A1">
        <w:t>.</w:t>
      </w:r>
      <w:r w:rsidR="00D92C7B">
        <w:t xml:space="preserve"> </w:t>
      </w:r>
    </w:p>
    <w:p w14:paraId="72CC3E59" w14:textId="14EC622E" w:rsidR="00266BE8" w:rsidRDefault="00266BE8" w:rsidP="00D32716">
      <w:pPr>
        <w:spacing w:after="0"/>
      </w:pPr>
    </w:p>
    <w:p w14:paraId="4B7F2E38" w14:textId="5C131839" w:rsidR="00266BE8" w:rsidRDefault="00266BE8" w:rsidP="00D32716">
      <w:pPr>
        <w:spacing w:after="0"/>
      </w:pPr>
    </w:p>
    <w:p w14:paraId="63952F93" w14:textId="77777777" w:rsidR="00266BE8" w:rsidRDefault="00266BE8" w:rsidP="00D32716">
      <w:pPr>
        <w:spacing w:after="0"/>
      </w:pPr>
    </w:p>
    <w:bookmarkEnd w:id="10"/>
    <w:p w14:paraId="1E48699A" w14:textId="77777777" w:rsidR="00112C0B" w:rsidRDefault="00112C0B" w:rsidP="00D32716">
      <w:pPr>
        <w:spacing w:after="0"/>
      </w:pPr>
    </w:p>
    <w:p w14:paraId="37965010" w14:textId="77777777" w:rsidR="00F22FFC" w:rsidRPr="00F22FFC" w:rsidRDefault="00F22FFC" w:rsidP="00F22FFC">
      <w:pPr>
        <w:pStyle w:val="Paragraphedeliste"/>
        <w:numPr>
          <w:ilvl w:val="0"/>
          <w:numId w:val="33"/>
        </w:numPr>
        <w:spacing w:after="0"/>
        <w:rPr>
          <w:color w:val="5F497A" w:themeColor="accent4" w:themeShade="BF"/>
          <w:u w:val="single"/>
        </w:rPr>
      </w:pPr>
      <w:r w:rsidRPr="00F22FFC">
        <w:rPr>
          <w:color w:val="5F497A" w:themeColor="accent4" w:themeShade="BF"/>
          <w:u w:val="single"/>
        </w:rPr>
        <w:t>Les r</w:t>
      </w:r>
      <w:r w:rsidR="00BA5368" w:rsidRPr="00F22FFC">
        <w:rPr>
          <w:color w:val="5F497A" w:themeColor="accent4" w:themeShade="BF"/>
          <w:u w:val="single"/>
        </w:rPr>
        <w:t xml:space="preserve">ègles relatives au temps de travail, à la prévention de la santé et la sécurité </w:t>
      </w:r>
    </w:p>
    <w:p w14:paraId="406EDB30" w14:textId="77777777" w:rsidR="00F22FFC" w:rsidRDefault="00F22FFC" w:rsidP="00F22FFC">
      <w:pPr>
        <w:spacing w:after="0"/>
      </w:pPr>
    </w:p>
    <w:p w14:paraId="2832B357" w14:textId="7DCFB6E2" w:rsidR="00F22FFC" w:rsidRDefault="00BA5368" w:rsidP="00F22FFC">
      <w:pPr>
        <w:spacing w:after="0"/>
      </w:pPr>
      <w:r>
        <w:t>L’agent en télétravail est soumis à la même durée du travail que lorsqu’il est sur site. Les garanties minimales du temps de travail prévues à l’article 3 du décret n°20</w:t>
      </w:r>
      <w:r w:rsidR="004312C3">
        <w:t>0</w:t>
      </w:r>
      <w:r>
        <w:t xml:space="preserve">0-815 du 25 août 2002 doivent être respectées. Le télétravailleur doit donc </w:t>
      </w:r>
      <w:r w:rsidR="0002420D">
        <w:t>respecter</w:t>
      </w:r>
      <w:r>
        <w:t xml:space="preserve"> les horaires </w:t>
      </w:r>
      <w:r w:rsidR="0002420D">
        <w:t>convenus</w:t>
      </w:r>
      <w:r>
        <w:t xml:space="preserve">. Pendant ses horaires, le télétravailleur demeure à la disposition de son employeur et doit se conformer à ses directives sans pouvoir vaquer librement à des occupations personnelles. </w:t>
      </w:r>
    </w:p>
    <w:p w14:paraId="53138F63" w14:textId="77777777" w:rsidR="00CA5D14" w:rsidRPr="00CA5D14" w:rsidRDefault="00CA5D14" w:rsidP="00CA5D14">
      <w:pPr>
        <w:autoSpaceDE w:val="0"/>
        <w:autoSpaceDN w:val="0"/>
        <w:adjustRightInd w:val="0"/>
        <w:spacing w:after="0"/>
      </w:pPr>
      <w:r w:rsidRPr="00CA5D14">
        <w:t xml:space="preserve">Le </w:t>
      </w:r>
      <w:proofErr w:type="spellStart"/>
      <w:r w:rsidRPr="00CA5D14">
        <w:t>reporting</w:t>
      </w:r>
      <w:proofErr w:type="spellEnd"/>
      <w:r w:rsidRPr="00CA5D14">
        <w:t xml:space="preserve"> du temps de travail se fait selon un mode déclaratif par l’agent en lien avec son responsable de service. </w:t>
      </w:r>
    </w:p>
    <w:p w14:paraId="534FEA10" w14:textId="77777777" w:rsidR="00F22FFC" w:rsidRDefault="00F22FFC" w:rsidP="00F22FFC">
      <w:pPr>
        <w:spacing w:after="0"/>
      </w:pPr>
    </w:p>
    <w:p w14:paraId="50DED9C7" w14:textId="1128A00C" w:rsidR="00F22FFC" w:rsidRDefault="00BA5368" w:rsidP="00F22FFC">
      <w:pPr>
        <w:spacing w:after="0"/>
      </w:pPr>
      <w:r>
        <w:t xml:space="preserve">Il doit donc être totalement joignable et disponible </w:t>
      </w:r>
      <w:r w:rsidR="00F22FFC">
        <w:t>en cas de besoin par tout interlocuteur</w:t>
      </w:r>
      <w:r>
        <w:t xml:space="preserve">. </w:t>
      </w:r>
    </w:p>
    <w:p w14:paraId="30D98D03" w14:textId="77777777" w:rsidR="0002420D" w:rsidRDefault="0002420D" w:rsidP="00F22FFC">
      <w:pPr>
        <w:spacing w:after="0"/>
      </w:pPr>
    </w:p>
    <w:p w14:paraId="14D8349D" w14:textId="250375BF" w:rsidR="00F22FFC" w:rsidRDefault="00F22FFC" w:rsidP="00F22FFC">
      <w:pPr>
        <w:spacing w:after="0"/>
      </w:pPr>
      <w:r>
        <w:t>L</w:t>
      </w:r>
      <w:r w:rsidR="00BA5368">
        <w:t xml:space="preserve">’agent ne peut quitter son lieu de télétravail durant ses heures de travail sans autorisation préalable de son </w:t>
      </w:r>
      <w:r>
        <w:t>responsable de</w:t>
      </w:r>
      <w:r w:rsidR="00BA5368">
        <w:t xml:space="preserve"> service. </w:t>
      </w:r>
    </w:p>
    <w:p w14:paraId="10C8E912" w14:textId="77777777" w:rsidR="0002420D" w:rsidRDefault="0002420D" w:rsidP="00F22FFC">
      <w:pPr>
        <w:spacing w:after="0"/>
      </w:pPr>
    </w:p>
    <w:p w14:paraId="688C72CA" w14:textId="49EED1DA" w:rsidR="00F22FFC" w:rsidRDefault="00BA5368" w:rsidP="00F22FFC">
      <w:pPr>
        <w:spacing w:after="0"/>
      </w:pPr>
      <w:r>
        <w:t>A défaut, il encour</w:t>
      </w:r>
      <w:r w:rsidR="00D4343C">
        <w:t xml:space="preserve">t </w:t>
      </w:r>
      <w:r>
        <w:t xml:space="preserve">une sanction disciplinaire pour manquement à son devoir d’obéissance hiérarchique, une retenue sur salaire pour absence de service fait </w:t>
      </w:r>
      <w:r w:rsidR="00F22FFC">
        <w:t>et la mise en œuvre d’une procédure de radiation</w:t>
      </w:r>
      <w:r>
        <w:t xml:space="preserve"> </w:t>
      </w:r>
      <w:r w:rsidR="00F22FFC">
        <w:t xml:space="preserve">des cadres </w:t>
      </w:r>
      <w:r>
        <w:t xml:space="preserve">pour abandon de poste. </w:t>
      </w:r>
    </w:p>
    <w:p w14:paraId="5ABF671B" w14:textId="4B3B801D" w:rsidR="009638AC" w:rsidRDefault="009638AC" w:rsidP="00D32716">
      <w:pPr>
        <w:spacing w:after="0"/>
      </w:pPr>
    </w:p>
    <w:p w14:paraId="44AEBE10" w14:textId="4639C985" w:rsidR="00E27061" w:rsidRDefault="00E27061" w:rsidP="00D32716">
      <w:pPr>
        <w:spacing w:after="0"/>
      </w:pPr>
      <w:r>
        <w:rPr>
          <w:rFonts w:cs="Arial"/>
          <w:noProof/>
          <w:sz w:val="20"/>
          <w:szCs w:val="20"/>
          <w:u w:val="single"/>
        </w:rPr>
        <mc:AlternateContent>
          <mc:Choice Requires="wps">
            <w:drawing>
              <wp:anchor distT="0" distB="0" distL="114300" distR="114300" simplePos="0" relativeHeight="251673600" behindDoc="0" locked="0" layoutInCell="1" allowOverlap="1" wp14:anchorId="31F4C4EA" wp14:editId="1633176F">
                <wp:simplePos x="0" y="0"/>
                <wp:positionH relativeFrom="margin">
                  <wp:posOffset>0</wp:posOffset>
                </wp:positionH>
                <wp:positionV relativeFrom="paragraph">
                  <wp:posOffset>-635</wp:posOffset>
                </wp:positionV>
                <wp:extent cx="6429375" cy="349250"/>
                <wp:effectExtent l="0" t="0" r="66675" b="5080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349250"/>
                        </a:xfrm>
                        <a:prstGeom prst="rect">
                          <a:avLst/>
                        </a:prstGeom>
                        <a:gradFill rotWithShape="0">
                          <a:gsLst>
                            <a:gs pos="0">
                              <a:schemeClr val="accent4">
                                <a:lumMod val="40000"/>
                                <a:lumOff val="60000"/>
                              </a:schemeClr>
                            </a:gs>
                            <a:gs pos="50000">
                              <a:schemeClr val="bg1">
                                <a:lumMod val="100000"/>
                                <a:lumOff val="0"/>
                              </a:schemeClr>
                            </a:gs>
                            <a:gs pos="100000">
                              <a:schemeClr val="accent4">
                                <a:lumMod val="40000"/>
                                <a:lumOff val="60000"/>
                              </a:schemeClr>
                            </a:gs>
                          </a:gsLst>
                          <a:lin ang="18900000" scaled="1"/>
                        </a:gradFill>
                        <a:ln w="12700">
                          <a:solidFill>
                            <a:schemeClr val="accent4">
                              <a:lumMod val="40000"/>
                              <a:lumOff val="60000"/>
                            </a:schemeClr>
                          </a:solidFill>
                          <a:miter lim="800000"/>
                          <a:headEnd/>
                          <a:tailEnd/>
                        </a:ln>
                        <a:effectLst>
                          <a:outerShdw dist="35921" dir="2700000" algn="ctr" rotWithShape="0">
                            <a:schemeClr val="accent4">
                              <a:lumMod val="75000"/>
                              <a:lumOff val="0"/>
                              <a:alpha val="50000"/>
                            </a:schemeClr>
                          </a:outerShdw>
                        </a:effectLst>
                      </wps:spPr>
                      <wps:txbx>
                        <w:txbxContent>
                          <w:p w14:paraId="0BAEA698" w14:textId="0D43A479" w:rsidR="00E27061" w:rsidRPr="008360BA" w:rsidRDefault="00E27061" w:rsidP="00E27061">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FORMALI</w:t>
                            </w:r>
                            <w:r w:rsidR="003D071B">
                              <w:rPr>
                                <w:rFonts w:ascii="Century Gothic" w:hAnsi="Century Gothic"/>
                                <w:b/>
                                <w:color w:val="5FB5A8"/>
                                <w:sz w:val="28"/>
                                <w:szCs w:val="28"/>
                              </w:rPr>
                              <w:t>TES ADMINISTRATIVES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4C4EA" id="_x0000_s1032" style="position:absolute;left:0;text-align:left;margin-left:0;margin-top:-.05pt;width:506.25pt;height: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" fillcolor="#ccc0d9 [1303]" strokecolor="#ccc0d9 [1303]" strokeweight="1pt">
                <v:fill color2="white [3212]" angle="135" focus="50%" type="gradient"/>
                <v:shadow on="t" color="#5f497a [2407]" opacity=".5"/>
                <v:textbox>
                  <w:txbxContent>
                    <w:p w14:paraId="0BAEA698" w14:textId="0D43A479" w:rsidR="00E27061" w:rsidRPr="008360BA" w:rsidRDefault="00E27061" w:rsidP="00E27061">
                      <w:pPr>
                        <w:spacing w:after="0" w:line="360" w:lineRule="auto"/>
                        <w:jc w:val="center"/>
                        <w:rPr>
                          <w:rFonts w:ascii="Century Gothic" w:hAnsi="Century Gothic"/>
                          <w:b/>
                          <w:color w:val="5FB5A8"/>
                          <w:sz w:val="28"/>
                          <w:szCs w:val="28"/>
                        </w:rPr>
                      </w:pPr>
                      <w:r>
                        <w:rPr>
                          <w:rFonts w:ascii="Century Gothic" w:hAnsi="Century Gothic"/>
                          <w:b/>
                          <w:color w:val="5FB5A8"/>
                          <w:sz w:val="28"/>
                          <w:szCs w:val="28"/>
                        </w:rPr>
                        <w:t>FORMALI</w:t>
                      </w:r>
                      <w:r w:rsidR="003D071B">
                        <w:rPr>
                          <w:rFonts w:ascii="Century Gothic" w:hAnsi="Century Gothic"/>
                          <w:b/>
                          <w:color w:val="5FB5A8"/>
                          <w:sz w:val="28"/>
                          <w:szCs w:val="28"/>
                        </w:rPr>
                        <w:t>TES ADMINISTRATIVES</w:t>
                      </w:r>
                    </w:p>
                  </w:txbxContent>
                </v:textbox>
                <w10:wrap anchorx="margin"/>
              </v:rect>
            </w:pict>
          </mc:Fallback>
        </mc:AlternateContent>
      </w:r>
    </w:p>
    <w:p w14:paraId="534E4F73" w14:textId="7E4AE1B7" w:rsidR="00E27061" w:rsidRDefault="00E27061" w:rsidP="00D32716">
      <w:pPr>
        <w:spacing w:after="0"/>
      </w:pPr>
    </w:p>
    <w:p w14:paraId="19C21BC0" w14:textId="46AF4860" w:rsidR="00E27061" w:rsidRDefault="00E27061" w:rsidP="00D32716">
      <w:pPr>
        <w:spacing w:after="0"/>
      </w:pPr>
    </w:p>
    <w:p w14:paraId="68E4F096" w14:textId="67CE9D27" w:rsidR="00E27061" w:rsidRPr="00E27061" w:rsidRDefault="00E27061" w:rsidP="00E27061">
      <w:pPr>
        <w:pStyle w:val="Paragraphedeliste"/>
        <w:numPr>
          <w:ilvl w:val="0"/>
          <w:numId w:val="41"/>
        </w:numPr>
        <w:spacing w:after="0"/>
        <w:rPr>
          <w:color w:val="5F497A" w:themeColor="accent4" w:themeShade="BF"/>
          <w:u w:val="single"/>
        </w:rPr>
      </w:pPr>
      <w:r w:rsidRPr="00E27061">
        <w:rPr>
          <w:color w:val="5F497A" w:themeColor="accent4" w:themeShade="BF"/>
          <w:u w:val="single"/>
        </w:rPr>
        <w:t xml:space="preserve">Le </w:t>
      </w:r>
      <w:r w:rsidR="00F0538B">
        <w:rPr>
          <w:color w:val="5F497A" w:themeColor="accent4" w:themeShade="BF"/>
          <w:u w:val="single"/>
        </w:rPr>
        <w:t xml:space="preserve">Comité </w:t>
      </w:r>
      <w:r w:rsidR="004312C3">
        <w:rPr>
          <w:color w:val="5F497A" w:themeColor="accent4" w:themeShade="BF"/>
          <w:u w:val="single"/>
        </w:rPr>
        <w:t>social territorial</w:t>
      </w:r>
    </w:p>
    <w:p w14:paraId="1AFB6073" w14:textId="338BA7AB" w:rsidR="00E27061" w:rsidRDefault="00E27061" w:rsidP="00E27061">
      <w:pPr>
        <w:spacing w:after="0"/>
      </w:pPr>
    </w:p>
    <w:p w14:paraId="2047DA83" w14:textId="070EF531" w:rsidR="00E27061" w:rsidRDefault="00E27061" w:rsidP="00E27061">
      <w:pPr>
        <w:spacing w:after="0"/>
      </w:pPr>
      <w:r>
        <w:t xml:space="preserve">Cette charte, ainsi que l’ensemble des documents élaborés pour la mise </w:t>
      </w:r>
      <w:r w:rsidRPr="00C32C80">
        <w:t xml:space="preserve">en œuvre du télétravail au sein </w:t>
      </w:r>
      <w:r w:rsidR="00253CA3">
        <w:t>de la collectivité</w:t>
      </w:r>
      <w:r w:rsidRPr="00C32C80">
        <w:t xml:space="preserve"> ont fait l’objet d’un avis en </w:t>
      </w:r>
      <w:r w:rsidR="00F0538B">
        <w:t xml:space="preserve">comité </w:t>
      </w:r>
      <w:r w:rsidR="004312C3">
        <w:t>social territorial</w:t>
      </w:r>
      <w:r w:rsidR="00F0538B">
        <w:t xml:space="preserve"> en date du XXX</w:t>
      </w:r>
      <w:r>
        <w:t>.</w:t>
      </w:r>
    </w:p>
    <w:p w14:paraId="0FAC093D" w14:textId="34A104F4" w:rsidR="00E27061" w:rsidRDefault="00E27061" w:rsidP="00E27061">
      <w:pPr>
        <w:spacing w:after="0"/>
      </w:pPr>
      <w:r>
        <w:t xml:space="preserve"> </w:t>
      </w:r>
    </w:p>
    <w:p w14:paraId="0186C649" w14:textId="19A13A98" w:rsidR="00376C67" w:rsidRPr="00E27061" w:rsidRDefault="00376C67" w:rsidP="00E27061">
      <w:pPr>
        <w:pStyle w:val="Paragraphedeliste"/>
        <w:numPr>
          <w:ilvl w:val="0"/>
          <w:numId w:val="41"/>
        </w:numPr>
        <w:rPr>
          <w:color w:val="5F497A" w:themeColor="accent4" w:themeShade="BF"/>
          <w:u w:val="single"/>
        </w:rPr>
      </w:pPr>
      <w:r w:rsidRPr="00E27061">
        <w:rPr>
          <w:color w:val="5F497A" w:themeColor="accent4" w:themeShade="BF"/>
          <w:u w:val="single"/>
        </w:rPr>
        <w:t xml:space="preserve">Le </w:t>
      </w:r>
      <w:r w:rsidR="0002420D">
        <w:rPr>
          <w:color w:val="5F497A" w:themeColor="accent4" w:themeShade="BF"/>
          <w:u w:val="single"/>
        </w:rPr>
        <w:t>C</w:t>
      </w:r>
      <w:r w:rsidRPr="00E27061">
        <w:rPr>
          <w:color w:val="5F497A" w:themeColor="accent4" w:themeShade="BF"/>
          <w:u w:val="single"/>
        </w:rPr>
        <w:t xml:space="preserve">onseil d’administration </w:t>
      </w:r>
    </w:p>
    <w:p w14:paraId="2A7192D2" w14:textId="64719116" w:rsidR="00376C67" w:rsidRPr="003B5EA1" w:rsidRDefault="00376C67" w:rsidP="00376C67">
      <w:pPr>
        <w:spacing w:after="0"/>
      </w:pPr>
      <w:bookmarkStart w:id="11" w:name="_Hlk74230688"/>
      <w:r>
        <w:t xml:space="preserve">La </w:t>
      </w:r>
      <w:proofErr w:type="gramStart"/>
      <w:r>
        <w:t xml:space="preserve">délibération </w:t>
      </w:r>
      <w:r w:rsidR="00405BB4">
        <w:t>,</w:t>
      </w:r>
      <w:proofErr w:type="gramEnd"/>
      <w:r w:rsidR="00405BB4">
        <w:t xml:space="preserve"> en date d</w:t>
      </w:r>
      <w:r w:rsidR="008D6B8F">
        <w:t>u XXXX</w:t>
      </w:r>
      <w:r w:rsidR="00E87BB4">
        <w:t xml:space="preserve">, </w:t>
      </w:r>
      <w:r w:rsidRPr="003B5EA1">
        <w:t>pris</w:t>
      </w:r>
      <w:r w:rsidR="0002420D">
        <w:t>e</w:t>
      </w:r>
      <w:r w:rsidRPr="003B5EA1">
        <w:t xml:space="preserve"> après avis du comité </w:t>
      </w:r>
      <w:r w:rsidR="004312C3">
        <w:t>social territorial</w:t>
      </w:r>
      <w:r w:rsidRPr="003B5EA1">
        <w:t xml:space="preserve"> </w:t>
      </w:r>
      <w:r w:rsidR="00D4343C">
        <w:t xml:space="preserve">fixe </w:t>
      </w:r>
      <w:r w:rsidRPr="003B5EA1">
        <w:t>:</w:t>
      </w:r>
    </w:p>
    <w:p w14:paraId="621A53E3" w14:textId="77777777" w:rsidR="00376C67" w:rsidRPr="003B5EA1" w:rsidRDefault="00376C67" w:rsidP="00376C67">
      <w:pPr>
        <w:spacing w:after="0"/>
      </w:pPr>
    </w:p>
    <w:p w14:paraId="27110964" w14:textId="77777777" w:rsidR="00376C67" w:rsidRPr="003B5EA1" w:rsidRDefault="00376C67" w:rsidP="00376C67">
      <w:pPr>
        <w:spacing w:after="0"/>
      </w:pPr>
      <w:r w:rsidRPr="003B5EA1">
        <w:t>1° Les activités éligibles au télétravail ;</w:t>
      </w:r>
    </w:p>
    <w:p w14:paraId="53A1FBEC" w14:textId="77777777" w:rsidR="00376C67" w:rsidRPr="003B5EA1" w:rsidRDefault="00376C67" w:rsidP="00376C67">
      <w:pPr>
        <w:spacing w:after="0"/>
      </w:pPr>
    </w:p>
    <w:p w14:paraId="084A683A" w14:textId="77777777" w:rsidR="00376C67" w:rsidRPr="003B5EA1" w:rsidRDefault="00376C67" w:rsidP="00376C67">
      <w:pPr>
        <w:spacing w:after="0"/>
      </w:pPr>
      <w:r w:rsidRPr="003B5EA1">
        <w:t>2° La liste et la localisation des locaux professionnels éventuellement mis à disposition par l'administration pour l'exercice des fonctions en télétravail, le nombre de postes de travail qui y sont disponibles et leurs équipements ;</w:t>
      </w:r>
    </w:p>
    <w:p w14:paraId="298D243B" w14:textId="77777777" w:rsidR="00376C67" w:rsidRPr="003B5EA1" w:rsidRDefault="00376C67" w:rsidP="00376C67">
      <w:pPr>
        <w:spacing w:after="0"/>
      </w:pPr>
    </w:p>
    <w:p w14:paraId="26B3B6E3" w14:textId="77777777" w:rsidR="00376C67" w:rsidRPr="003B5EA1" w:rsidRDefault="00376C67" w:rsidP="00376C67">
      <w:pPr>
        <w:spacing w:after="0"/>
      </w:pPr>
      <w:r w:rsidRPr="003B5EA1">
        <w:t>3° Les règles à respecter en matière de sécurité des systèmes d'information et de protection des données ;</w:t>
      </w:r>
    </w:p>
    <w:p w14:paraId="577BF8EE" w14:textId="77777777" w:rsidR="00376C67" w:rsidRPr="003B5EA1" w:rsidRDefault="00376C67" w:rsidP="00376C67">
      <w:pPr>
        <w:spacing w:after="0"/>
      </w:pPr>
    </w:p>
    <w:p w14:paraId="4A09B3D4" w14:textId="77777777" w:rsidR="00376C67" w:rsidRPr="003B5EA1" w:rsidRDefault="00376C67" w:rsidP="00376C67">
      <w:pPr>
        <w:spacing w:after="0"/>
      </w:pPr>
      <w:r w:rsidRPr="003B5EA1">
        <w:t>4° Les règles à respecter en matière de temps de travail, de sécurité et de protection de la santé ;</w:t>
      </w:r>
    </w:p>
    <w:p w14:paraId="71449F09" w14:textId="77777777" w:rsidR="00376C67" w:rsidRPr="003B5EA1" w:rsidRDefault="00376C67" w:rsidP="00376C67">
      <w:pPr>
        <w:spacing w:after="0"/>
      </w:pPr>
    </w:p>
    <w:p w14:paraId="7095FFFF" w14:textId="77777777" w:rsidR="00376C67" w:rsidRPr="003B5EA1" w:rsidRDefault="00376C67" w:rsidP="00376C67">
      <w:pPr>
        <w:spacing w:after="0"/>
      </w:pPr>
      <w:r w:rsidRPr="003B5EA1">
        <w:t>5° Les modalités d'accès des institutions compétentes sur le lieu d'exercice du télétravail afin de s'assurer de la bonne application des règles applicables en matière d'hygiène et de sécurité ;</w:t>
      </w:r>
    </w:p>
    <w:p w14:paraId="458AD0D9" w14:textId="77777777" w:rsidR="00376C67" w:rsidRPr="003B5EA1" w:rsidRDefault="00376C67" w:rsidP="00376C67">
      <w:pPr>
        <w:spacing w:after="0"/>
      </w:pPr>
    </w:p>
    <w:p w14:paraId="797AEE5E" w14:textId="77777777" w:rsidR="00376C67" w:rsidRPr="003B5EA1" w:rsidRDefault="00376C67" w:rsidP="00376C67">
      <w:pPr>
        <w:spacing w:after="0"/>
      </w:pPr>
      <w:r w:rsidRPr="003B5EA1">
        <w:t>6° Les modalités de contrôle et de comptabilisation du temps de travail ;</w:t>
      </w:r>
    </w:p>
    <w:p w14:paraId="7C178EAC" w14:textId="77777777" w:rsidR="00376C67" w:rsidRPr="003B5EA1" w:rsidRDefault="00376C67" w:rsidP="00376C67">
      <w:pPr>
        <w:spacing w:after="0"/>
      </w:pPr>
    </w:p>
    <w:p w14:paraId="2EC94682" w14:textId="3E6FBE8D" w:rsidR="00376C67" w:rsidRPr="003B5EA1" w:rsidRDefault="00376C67" w:rsidP="00376C67">
      <w:pPr>
        <w:spacing w:after="0"/>
      </w:pPr>
      <w:r w:rsidRPr="003B5EA1">
        <w:t xml:space="preserve">7° Les modalités </w:t>
      </w:r>
      <w:r w:rsidR="0002420D">
        <w:t xml:space="preserve">éventuelles </w:t>
      </w:r>
      <w:r w:rsidRPr="003B5EA1">
        <w:t>de prise en charge, par l'employeur, des coûts découlant directement de l'exercice du télétravail, notamment ceux des matériels, logiciels, abonnements, communications et outils ainsi que de la maintenance de ceux-ci ;</w:t>
      </w:r>
    </w:p>
    <w:p w14:paraId="7AA2C3F6" w14:textId="77777777" w:rsidR="00376C67" w:rsidRPr="003B5EA1" w:rsidRDefault="00376C67" w:rsidP="00376C67">
      <w:pPr>
        <w:spacing w:after="0"/>
      </w:pPr>
    </w:p>
    <w:p w14:paraId="5144B34C" w14:textId="77777777" w:rsidR="00376C67" w:rsidRPr="003B5EA1" w:rsidRDefault="00376C67" w:rsidP="00376C67">
      <w:pPr>
        <w:spacing w:after="0"/>
      </w:pPr>
      <w:r w:rsidRPr="003B5EA1">
        <w:t>8° Les modalités de formation aux équipements et outils nécessaires à l'exercice du télétravail ;</w:t>
      </w:r>
    </w:p>
    <w:p w14:paraId="539F390F" w14:textId="77777777" w:rsidR="00376C67" w:rsidRPr="003B5EA1" w:rsidRDefault="00376C67" w:rsidP="00376C67">
      <w:pPr>
        <w:spacing w:after="0"/>
      </w:pPr>
    </w:p>
    <w:p w14:paraId="41C6C52A" w14:textId="29F6A9A9" w:rsidR="00376C67" w:rsidRDefault="00376C67" w:rsidP="00376C67">
      <w:pPr>
        <w:spacing w:after="0"/>
      </w:pPr>
      <w:r w:rsidRPr="003B5EA1">
        <w:t xml:space="preserve">9° Les conditions dans lesquelles l'attestation </w:t>
      </w:r>
      <w:r>
        <w:t>de conformité des installations aux spécifications techniques</w:t>
      </w:r>
      <w:r w:rsidRPr="003B5EA1">
        <w:t xml:space="preserve"> est établie.</w:t>
      </w:r>
      <w:bookmarkEnd w:id="11"/>
    </w:p>
    <w:p w14:paraId="416C8453" w14:textId="1BAD9814" w:rsidR="007B5F45" w:rsidRDefault="007B5F45" w:rsidP="000755A1">
      <w:pPr>
        <w:spacing w:after="0"/>
      </w:pPr>
    </w:p>
    <w:p w14:paraId="5317018D" w14:textId="3F8492E5" w:rsidR="00FF0E36" w:rsidRDefault="000746BF" w:rsidP="000746BF">
      <w:pPr>
        <w:autoSpaceDE w:val="0"/>
        <w:autoSpaceDN w:val="0"/>
        <w:adjustRightInd w:val="0"/>
        <w:rPr>
          <w:rFonts w:cs="Arial"/>
          <w:szCs w:val="22"/>
        </w:rPr>
      </w:pPr>
      <w:r w:rsidRPr="000746BF">
        <w:rPr>
          <w:rFonts w:cs="Arial"/>
          <w:szCs w:val="22"/>
        </w:rPr>
        <w:t>L’agent veillera au respect de cette charte et des règles inhérentes dont il a pris connaissance.</w:t>
      </w:r>
    </w:p>
    <w:p w14:paraId="4F5A8877" w14:textId="6E2F908F" w:rsidR="00FF0E36" w:rsidRPr="00405BB4" w:rsidRDefault="00FF0E36" w:rsidP="00405BB4">
      <w:pPr>
        <w:pStyle w:val="Paragraphedeliste"/>
        <w:numPr>
          <w:ilvl w:val="0"/>
          <w:numId w:val="41"/>
        </w:numPr>
        <w:autoSpaceDE w:val="0"/>
        <w:autoSpaceDN w:val="0"/>
        <w:adjustRightInd w:val="0"/>
        <w:rPr>
          <w:color w:val="5F497A" w:themeColor="accent4" w:themeShade="BF"/>
          <w:u w:val="single"/>
        </w:rPr>
      </w:pPr>
      <w:r w:rsidRPr="00405BB4">
        <w:rPr>
          <w:color w:val="5F497A" w:themeColor="accent4" w:themeShade="BF"/>
          <w:u w:val="single"/>
        </w:rPr>
        <w:t xml:space="preserve">Documents </w:t>
      </w:r>
      <w:r w:rsidR="00405BB4">
        <w:rPr>
          <w:color w:val="5F497A" w:themeColor="accent4" w:themeShade="BF"/>
          <w:u w:val="single"/>
        </w:rPr>
        <w:t xml:space="preserve">/ justificatifs </w:t>
      </w:r>
    </w:p>
    <w:p w14:paraId="2E52C114" w14:textId="41560B48" w:rsidR="00FF0E36" w:rsidRPr="006F72BA" w:rsidRDefault="00FF0E36" w:rsidP="00FF0E36">
      <w:pPr>
        <w:autoSpaceDE w:val="0"/>
        <w:autoSpaceDN w:val="0"/>
        <w:adjustRightInd w:val="0"/>
        <w:rPr>
          <w:rFonts w:cs="Arial"/>
          <w:szCs w:val="22"/>
          <w:u w:val="single"/>
        </w:rPr>
      </w:pPr>
      <w:r w:rsidRPr="006F72BA">
        <w:rPr>
          <w:rFonts w:cs="Arial"/>
          <w:szCs w:val="22"/>
          <w:u w:val="single"/>
        </w:rPr>
        <w:t>L’agent doit fournir</w:t>
      </w:r>
      <w:r w:rsidR="00A62458" w:rsidRPr="006F72BA">
        <w:rPr>
          <w:rFonts w:cs="Arial"/>
          <w:szCs w:val="22"/>
          <w:u w:val="single"/>
        </w:rPr>
        <w:t xml:space="preserve">, </w:t>
      </w:r>
      <w:r w:rsidR="00557D0E" w:rsidRPr="006F72BA">
        <w:rPr>
          <w:rFonts w:cs="Arial"/>
          <w:szCs w:val="22"/>
          <w:u w:val="single"/>
        </w:rPr>
        <w:t>avant l’exercice des missions en télétravail</w:t>
      </w:r>
      <w:r w:rsidR="00A62458" w:rsidRPr="006F72BA">
        <w:rPr>
          <w:rFonts w:cs="Arial"/>
          <w:szCs w:val="22"/>
          <w:u w:val="single"/>
        </w:rPr>
        <w:t>,</w:t>
      </w:r>
      <w:r w:rsidRPr="006F72BA">
        <w:rPr>
          <w:rFonts w:cs="Arial"/>
          <w:szCs w:val="22"/>
          <w:u w:val="single"/>
        </w:rPr>
        <w:t xml:space="preserve"> les </w:t>
      </w:r>
      <w:r w:rsidR="00642876" w:rsidRPr="006F72BA">
        <w:rPr>
          <w:rFonts w:cs="Arial"/>
          <w:szCs w:val="22"/>
          <w:u w:val="single"/>
        </w:rPr>
        <w:t>documents</w:t>
      </w:r>
      <w:r w:rsidRPr="006F72BA">
        <w:rPr>
          <w:rFonts w:cs="Arial"/>
          <w:szCs w:val="22"/>
          <w:u w:val="single"/>
        </w:rPr>
        <w:t xml:space="preserve"> suivants</w:t>
      </w:r>
      <w:r w:rsidR="00642876" w:rsidRPr="006F72BA">
        <w:rPr>
          <w:rFonts w:cs="Arial"/>
          <w:szCs w:val="22"/>
          <w:u w:val="single"/>
        </w:rPr>
        <w:t xml:space="preserve"> </w:t>
      </w:r>
      <w:r w:rsidRPr="006F72BA">
        <w:rPr>
          <w:rFonts w:cs="Arial"/>
          <w:szCs w:val="22"/>
          <w:u w:val="single"/>
        </w:rPr>
        <w:t xml:space="preserve">: </w:t>
      </w:r>
    </w:p>
    <w:p w14:paraId="39F87E55" w14:textId="6BF12E15" w:rsidR="00557D0E" w:rsidRDefault="00642876" w:rsidP="00557D0E">
      <w:pPr>
        <w:pStyle w:val="Paragraphedeliste"/>
        <w:numPr>
          <w:ilvl w:val="0"/>
          <w:numId w:val="23"/>
        </w:numPr>
        <w:autoSpaceDE w:val="0"/>
        <w:autoSpaceDN w:val="0"/>
        <w:adjustRightInd w:val="0"/>
        <w:rPr>
          <w:rFonts w:cs="Arial"/>
          <w:szCs w:val="22"/>
        </w:rPr>
      </w:pPr>
      <w:r>
        <w:rPr>
          <w:rFonts w:cs="Arial"/>
          <w:szCs w:val="22"/>
        </w:rPr>
        <w:t>Sa demande d’exercice de ses missions en télétravail</w:t>
      </w:r>
    </w:p>
    <w:p w14:paraId="1B014AE8" w14:textId="3FB06958" w:rsidR="00557D0E" w:rsidRPr="00114985" w:rsidRDefault="001174F5" w:rsidP="00114985">
      <w:pPr>
        <w:pStyle w:val="Paragraphedeliste"/>
        <w:numPr>
          <w:ilvl w:val="0"/>
          <w:numId w:val="23"/>
        </w:numPr>
        <w:autoSpaceDE w:val="0"/>
        <w:autoSpaceDN w:val="0"/>
        <w:adjustRightInd w:val="0"/>
        <w:rPr>
          <w:rFonts w:cs="Arial"/>
          <w:szCs w:val="22"/>
        </w:rPr>
      </w:pPr>
      <w:r>
        <w:rPr>
          <w:rFonts w:cs="Arial"/>
          <w:szCs w:val="22"/>
        </w:rPr>
        <w:t>L’attestation sur l’honneur complétée et signée</w:t>
      </w:r>
    </w:p>
    <w:p w14:paraId="4569FD6D" w14:textId="53B69AB0" w:rsidR="00FF0E36" w:rsidRDefault="00FF0E36" w:rsidP="00FF0E36">
      <w:pPr>
        <w:autoSpaceDE w:val="0"/>
        <w:autoSpaceDN w:val="0"/>
        <w:adjustRightInd w:val="0"/>
        <w:rPr>
          <w:rFonts w:cs="Arial"/>
          <w:szCs w:val="22"/>
        </w:rPr>
      </w:pPr>
      <w:r w:rsidRPr="006F72BA">
        <w:rPr>
          <w:rFonts w:cs="Arial"/>
          <w:szCs w:val="22"/>
          <w:u w:val="single"/>
        </w:rPr>
        <w:t>Le responsable de service doit compléter les documents suivants</w:t>
      </w:r>
      <w:r w:rsidR="00A62458">
        <w:rPr>
          <w:rFonts w:cs="Arial"/>
          <w:szCs w:val="22"/>
        </w:rPr>
        <w:t xml:space="preserve"> : </w:t>
      </w:r>
    </w:p>
    <w:p w14:paraId="217F3423" w14:textId="77777777" w:rsidR="005F5E61" w:rsidRDefault="005F5E61" w:rsidP="00A62458">
      <w:pPr>
        <w:pStyle w:val="Paragraphedeliste"/>
        <w:numPr>
          <w:ilvl w:val="0"/>
          <w:numId w:val="23"/>
        </w:numPr>
        <w:autoSpaceDE w:val="0"/>
        <w:autoSpaceDN w:val="0"/>
        <w:adjustRightInd w:val="0"/>
        <w:rPr>
          <w:rFonts w:cs="Arial"/>
          <w:szCs w:val="22"/>
        </w:rPr>
      </w:pPr>
      <w:r>
        <w:rPr>
          <w:rFonts w:cs="Arial"/>
          <w:szCs w:val="22"/>
        </w:rPr>
        <w:t xml:space="preserve">La grille d’entretien préalable </w:t>
      </w:r>
    </w:p>
    <w:p w14:paraId="1F5922A3" w14:textId="77E05ED8" w:rsidR="00A62458" w:rsidRDefault="0002420D" w:rsidP="00A62458">
      <w:pPr>
        <w:pStyle w:val="Paragraphedeliste"/>
        <w:numPr>
          <w:ilvl w:val="0"/>
          <w:numId w:val="23"/>
        </w:numPr>
        <w:autoSpaceDE w:val="0"/>
        <w:autoSpaceDN w:val="0"/>
        <w:adjustRightInd w:val="0"/>
        <w:rPr>
          <w:rFonts w:cs="Arial"/>
          <w:szCs w:val="22"/>
        </w:rPr>
      </w:pPr>
      <w:r>
        <w:rPr>
          <w:rFonts w:cs="Arial"/>
          <w:szCs w:val="22"/>
        </w:rPr>
        <w:t>L’a</w:t>
      </w:r>
      <w:r w:rsidR="00A62458">
        <w:rPr>
          <w:rFonts w:cs="Arial"/>
          <w:szCs w:val="22"/>
        </w:rPr>
        <w:t>utorisation d’exercice des missions en télétravail</w:t>
      </w:r>
    </w:p>
    <w:p w14:paraId="2D3130C5" w14:textId="5B2FFB9E" w:rsidR="00E6570D" w:rsidRDefault="0002420D" w:rsidP="00FF0E36">
      <w:pPr>
        <w:pStyle w:val="Paragraphedeliste"/>
        <w:numPr>
          <w:ilvl w:val="0"/>
          <w:numId w:val="23"/>
        </w:numPr>
        <w:autoSpaceDE w:val="0"/>
        <w:autoSpaceDN w:val="0"/>
        <w:adjustRightInd w:val="0"/>
        <w:rPr>
          <w:rFonts w:cs="Arial"/>
          <w:szCs w:val="22"/>
        </w:rPr>
      </w:pPr>
      <w:r>
        <w:rPr>
          <w:rFonts w:cs="Arial"/>
          <w:szCs w:val="22"/>
        </w:rPr>
        <w:t>La f</w:t>
      </w:r>
      <w:r w:rsidR="0073671A">
        <w:rPr>
          <w:rFonts w:cs="Arial"/>
          <w:szCs w:val="22"/>
        </w:rPr>
        <w:t xml:space="preserve">iche de poste de l’agent à jour </w:t>
      </w:r>
      <w:r w:rsidR="005F5E61">
        <w:rPr>
          <w:rFonts w:cs="Arial"/>
          <w:szCs w:val="22"/>
        </w:rPr>
        <w:t>à la date de la demande en télétravail</w:t>
      </w:r>
    </w:p>
    <w:p w14:paraId="14EBEA81" w14:textId="16C24C58" w:rsidR="00E6570D" w:rsidRPr="006F72BA" w:rsidRDefault="00E6570D" w:rsidP="00E6570D">
      <w:pPr>
        <w:autoSpaceDE w:val="0"/>
        <w:autoSpaceDN w:val="0"/>
        <w:adjustRightInd w:val="0"/>
        <w:rPr>
          <w:rFonts w:cs="Arial"/>
          <w:szCs w:val="22"/>
          <w:u w:val="single"/>
        </w:rPr>
      </w:pPr>
      <w:r w:rsidRPr="006F72BA">
        <w:rPr>
          <w:rFonts w:cs="Arial"/>
          <w:szCs w:val="22"/>
          <w:u w:val="single"/>
        </w:rPr>
        <w:t xml:space="preserve">Il doit également remettre à l’agent : </w:t>
      </w:r>
    </w:p>
    <w:p w14:paraId="1A7F6B60" w14:textId="0DDCC661" w:rsidR="00C26BA8" w:rsidRDefault="00C26BA8" w:rsidP="00D209DA">
      <w:pPr>
        <w:pStyle w:val="Paragraphedeliste"/>
        <w:numPr>
          <w:ilvl w:val="0"/>
          <w:numId w:val="23"/>
        </w:numPr>
        <w:autoSpaceDE w:val="0"/>
        <w:autoSpaceDN w:val="0"/>
        <w:adjustRightInd w:val="0"/>
        <w:spacing w:after="0"/>
        <w:rPr>
          <w:rFonts w:cs="Arial"/>
          <w:szCs w:val="22"/>
        </w:rPr>
      </w:pPr>
      <w:r>
        <w:rPr>
          <w:rFonts w:cs="Arial"/>
          <w:szCs w:val="22"/>
        </w:rPr>
        <w:t>L</w:t>
      </w:r>
      <w:r w:rsidR="0088154D">
        <w:rPr>
          <w:rFonts w:cs="Arial"/>
          <w:szCs w:val="22"/>
        </w:rPr>
        <w:t xml:space="preserve">’acceptation </w:t>
      </w:r>
      <w:r>
        <w:rPr>
          <w:rFonts w:cs="Arial"/>
          <w:szCs w:val="22"/>
        </w:rPr>
        <w:t xml:space="preserve">ou le refus de </w:t>
      </w:r>
      <w:r w:rsidR="0088154D">
        <w:rPr>
          <w:rFonts w:cs="Arial"/>
          <w:szCs w:val="22"/>
        </w:rPr>
        <w:t>la demande d</w:t>
      </w:r>
      <w:r>
        <w:rPr>
          <w:rFonts w:cs="Arial"/>
          <w:szCs w:val="22"/>
        </w:rPr>
        <w:t>’autorisation signée par toutes les parties</w:t>
      </w:r>
    </w:p>
    <w:p w14:paraId="69B323F8" w14:textId="77777777" w:rsidR="00DF320B" w:rsidRPr="00DF320B" w:rsidRDefault="00DF320B" w:rsidP="00DF320B">
      <w:pPr>
        <w:autoSpaceDE w:val="0"/>
        <w:autoSpaceDN w:val="0"/>
        <w:adjustRightInd w:val="0"/>
        <w:spacing w:after="0"/>
        <w:ind w:left="360"/>
        <w:rPr>
          <w:rFonts w:cs="Arial"/>
          <w:szCs w:val="22"/>
        </w:rPr>
      </w:pPr>
    </w:p>
    <w:p w14:paraId="6DAFF6E1" w14:textId="50CE63DF" w:rsidR="000746BF" w:rsidRDefault="00C26BA8" w:rsidP="00D209DA">
      <w:pPr>
        <w:pStyle w:val="Paragraphedeliste"/>
        <w:numPr>
          <w:ilvl w:val="0"/>
          <w:numId w:val="23"/>
        </w:numPr>
        <w:autoSpaceDE w:val="0"/>
        <w:autoSpaceDN w:val="0"/>
        <w:adjustRightInd w:val="0"/>
        <w:spacing w:after="0"/>
        <w:rPr>
          <w:rFonts w:cs="Arial"/>
          <w:szCs w:val="22"/>
        </w:rPr>
      </w:pPr>
      <w:r>
        <w:rPr>
          <w:rFonts w:cs="Arial"/>
          <w:szCs w:val="22"/>
        </w:rPr>
        <w:t>Son</w:t>
      </w:r>
      <w:r w:rsidR="00FF0E36" w:rsidRPr="00E6570D">
        <w:rPr>
          <w:rFonts w:cs="Arial"/>
          <w:szCs w:val="22"/>
        </w:rPr>
        <w:t xml:space="preserve"> arrêté individuel </w:t>
      </w:r>
      <w:r>
        <w:rPr>
          <w:rFonts w:cs="Arial"/>
          <w:szCs w:val="22"/>
        </w:rPr>
        <w:t xml:space="preserve">(en cas d’avis favorable) </w:t>
      </w:r>
    </w:p>
    <w:p w14:paraId="18DA3CC1" w14:textId="77777777" w:rsidR="00DF320B" w:rsidRPr="00DF320B" w:rsidRDefault="00DF320B" w:rsidP="00DF320B">
      <w:pPr>
        <w:autoSpaceDE w:val="0"/>
        <w:autoSpaceDN w:val="0"/>
        <w:adjustRightInd w:val="0"/>
        <w:spacing w:after="0"/>
        <w:rPr>
          <w:rFonts w:cs="Arial"/>
          <w:szCs w:val="22"/>
        </w:rPr>
      </w:pPr>
    </w:p>
    <w:p w14:paraId="2DFE2890" w14:textId="59C705F2" w:rsidR="00E6570D" w:rsidRPr="00E6570D" w:rsidRDefault="00E6570D" w:rsidP="00E6570D">
      <w:pPr>
        <w:pStyle w:val="Paragraphedeliste"/>
        <w:numPr>
          <w:ilvl w:val="0"/>
          <w:numId w:val="23"/>
        </w:numPr>
        <w:autoSpaceDE w:val="0"/>
        <w:autoSpaceDN w:val="0"/>
        <w:adjustRightInd w:val="0"/>
        <w:spacing w:after="0"/>
        <w:rPr>
          <w:rFonts w:cs="Arial"/>
          <w:szCs w:val="22"/>
        </w:rPr>
      </w:pPr>
      <w:r w:rsidRPr="00E6570D">
        <w:rPr>
          <w:rFonts w:cs="Arial"/>
          <w:szCs w:val="22"/>
        </w:rPr>
        <w:t>La charte du télétravail qui recense les informations indiquant les conditions d'application l'exercice des fonctions en télétravail, et notamment :</w:t>
      </w:r>
    </w:p>
    <w:p w14:paraId="0A66F0D6" w14:textId="77777777" w:rsidR="00E6570D" w:rsidRPr="00E6570D" w:rsidRDefault="00E6570D" w:rsidP="00E6570D">
      <w:pPr>
        <w:pStyle w:val="Paragraphedeliste"/>
        <w:numPr>
          <w:ilvl w:val="0"/>
          <w:numId w:val="38"/>
        </w:numPr>
        <w:autoSpaceDE w:val="0"/>
        <w:autoSpaceDN w:val="0"/>
        <w:adjustRightInd w:val="0"/>
        <w:spacing w:after="0"/>
        <w:rPr>
          <w:rFonts w:cs="Arial"/>
          <w:szCs w:val="22"/>
        </w:rPr>
      </w:pPr>
      <w:r w:rsidRPr="00E6570D">
        <w:rPr>
          <w:rFonts w:cs="Arial"/>
          <w:szCs w:val="22"/>
        </w:rPr>
        <w:t xml:space="preserve">La nature et le fonctionnement des dispositifs de contrôle et de comptabilisation du temps de travail </w:t>
      </w:r>
    </w:p>
    <w:p w14:paraId="7E415DE9" w14:textId="2D67D2E2" w:rsidR="00DF320B" w:rsidRPr="00C32C80" w:rsidRDefault="00DF320B" w:rsidP="00DF320B">
      <w:pPr>
        <w:pStyle w:val="Commentaire"/>
        <w:numPr>
          <w:ilvl w:val="0"/>
          <w:numId w:val="38"/>
        </w:numPr>
        <w:rPr>
          <w:rFonts w:cs="Arial"/>
          <w:sz w:val="22"/>
          <w:szCs w:val="22"/>
        </w:rPr>
      </w:pPr>
      <w:r w:rsidRPr="00DF320B">
        <w:rPr>
          <w:rFonts w:cs="Arial"/>
          <w:sz w:val="22"/>
          <w:szCs w:val="22"/>
        </w:rPr>
        <w:t xml:space="preserve">La nature des équipements mis à disposition par l’employeur à l'agent exerçant ses activités en télétravail, ainsi que leurs conditions d'installation, de restitution, d'utilisation, de renouvellement, de </w:t>
      </w:r>
      <w:r w:rsidRPr="00C32C80">
        <w:rPr>
          <w:rFonts w:cs="Arial"/>
          <w:sz w:val="22"/>
          <w:szCs w:val="22"/>
        </w:rPr>
        <w:t>maintenance et de fourniture, et d’appui d'un service technique </w:t>
      </w:r>
    </w:p>
    <w:p w14:paraId="58F83E42" w14:textId="596D41B3" w:rsidR="00E6570D" w:rsidRPr="00E6570D" w:rsidRDefault="00E6570D" w:rsidP="00E6570D">
      <w:pPr>
        <w:pStyle w:val="Paragraphedeliste"/>
        <w:numPr>
          <w:ilvl w:val="0"/>
          <w:numId w:val="39"/>
        </w:numPr>
        <w:autoSpaceDE w:val="0"/>
        <w:autoSpaceDN w:val="0"/>
        <w:adjustRightInd w:val="0"/>
        <w:spacing w:after="0"/>
        <w:rPr>
          <w:rFonts w:cs="Arial"/>
          <w:szCs w:val="22"/>
        </w:rPr>
      </w:pPr>
      <w:r w:rsidRPr="00C32C80">
        <w:rPr>
          <w:rFonts w:cs="Arial"/>
          <w:szCs w:val="22"/>
        </w:rPr>
        <w:t>Les droits et obligations de l’agent en matière de temps de travail et d'hygiène et de sécurité</w:t>
      </w:r>
      <w:r w:rsidR="00161CC0" w:rsidRPr="00C32C80">
        <w:rPr>
          <w:rFonts w:cs="Arial"/>
          <w:szCs w:val="22"/>
        </w:rPr>
        <w:t xml:space="preserve"> </w:t>
      </w:r>
      <w:r w:rsidR="00DB03F8" w:rsidRPr="00C32C80">
        <w:rPr>
          <w:rFonts w:cs="Arial"/>
          <w:szCs w:val="22"/>
        </w:rPr>
        <w:t xml:space="preserve">et de conditions de travail </w:t>
      </w:r>
      <w:r w:rsidR="00161CC0" w:rsidRPr="00C32C80">
        <w:rPr>
          <w:rFonts w:cs="Arial"/>
          <w:szCs w:val="22"/>
        </w:rPr>
        <w:t>(fiche prévention</w:t>
      </w:r>
      <w:r w:rsidR="00161CC0">
        <w:rPr>
          <w:rFonts w:cs="Arial"/>
          <w:szCs w:val="22"/>
        </w:rPr>
        <w:t>)</w:t>
      </w:r>
    </w:p>
    <w:p w14:paraId="5B0CB173" w14:textId="69F17EC7" w:rsidR="00E6570D" w:rsidRDefault="00E6570D" w:rsidP="00E6570D">
      <w:pPr>
        <w:pStyle w:val="Paragraphedeliste"/>
        <w:numPr>
          <w:ilvl w:val="0"/>
          <w:numId w:val="39"/>
        </w:numPr>
        <w:autoSpaceDE w:val="0"/>
        <w:autoSpaceDN w:val="0"/>
        <w:adjustRightInd w:val="0"/>
        <w:spacing w:after="0"/>
        <w:rPr>
          <w:rFonts w:cs="Arial"/>
          <w:szCs w:val="22"/>
        </w:rPr>
      </w:pPr>
      <w:r w:rsidRPr="00E6570D">
        <w:rPr>
          <w:rFonts w:cs="Arial"/>
          <w:szCs w:val="22"/>
        </w:rPr>
        <w:t xml:space="preserve">Les règles à respecter en matière de sécurité des systèmes d'information et de protection des données </w:t>
      </w:r>
    </w:p>
    <w:p w14:paraId="70999964" w14:textId="77777777" w:rsidR="00DF320B" w:rsidRDefault="00DF320B" w:rsidP="00DF320B">
      <w:pPr>
        <w:pStyle w:val="Paragraphedeliste"/>
        <w:autoSpaceDE w:val="0"/>
        <w:autoSpaceDN w:val="0"/>
        <w:adjustRightInd w:val="0"/>
        <w:spacing w:after="0"/>
        <w:rPr>
          <w:rFonts w:cs="Arial"/>
          <w:szCs w:val="22"/>
        </w:rPr>
      </w:pPr>
    </w:p>
    <w:p w14:paraId="27BB40FC" w14:textId="2A0C560F" w:rsidR="00E6570D" w:rsidRDefault="00E6570D" w:rsidP="00E6570D">
      <w:pPr>
        <w:pStyle w:val="Paragraphedeliste"/>
        <w:numPr>
          <w:ilvl w:val="0"/>
          <w:numId w:val="23"/>
        </w:numPr>
        <w:autoSpaceDE w:val="0"/>
        <w:autoSpaceDN w:val="0"/>
        <w:adjustRightInd w:val="0"/>
        <w:spacing w:after="0"/>
        <w:rPr>
          <w:rFonts w:cs="Arial"/>
          <w:szCs w:val="22"/>
        </w:rPr>
      </w:pPr>
      <w:r w:rsidRPr="00E6570D">
        <w:rPr>
          <w:rFonts w:cs="Arial"/>
          <w:szCs w:val="22"/>
        </w:rPr>
        <w:t xml:space="preserve">Une copie de la délibération fixant les modalités d’organisation du télétravail </w:t>
      </w:r>
    </w:p>
    <w:p w14:paraId="364E4169" w14:textId="7C406924" w:rsidR="00FB51E4" w:rsidRDefault="00FB51E4" w:rsidP="00FB51E4">
      <w:pPr>
        <w:autoSpaceDE w:val="0"/>
        <w:autoSpaceDN w:val="0"/>
        <w:adjustRightInd w:val="0"/>
        <w:spacing w:after="0"/>
        <w:rPr>
          <w:rFonts w:cs="Arial"/>
          <w:szCs w:val="22"/>
        </w:rPr>
      </w:pPr>
    </w:p>
    <w:p w14:paraId="4E0E7D64" w14:textId="2ACD8E8E" w:rsidR="00FB51E4" w:rsidRPr="00FB51E4" w:rsidRDefault="00FB51E4" w:rsidP="00FB51E4">
      <w:pPr>
        <w:autoSpaceDE w:val="0"/>
        <w:autoSpaceDN w:val="0"/>
        <w:adjustRightInd w:val="0"/>
        <w:spacing w:after="0"/>
        <w:rPr>
          <w:rFonts w:cs="Arial"/>
          <w:szCs w:val="22"/>
        </w:rPr>
      </w:pPr>
      <w:r>
        <w:rPr>
          <w:rFonts w:cs="Arial"/>
          <w:szCs w:val="22"/>
        </w:rPr>
        <w:t xml:space="preserve">Toutes les pièces à compléter pour permettre l’autorisation d’exercice des missions en télétravail sont annexées à cette charte. </w:t>
      </w:r>
    </w:p>
    <w:sectPr w:rsidR="00FB51E4" w:rsidRPr="00FB51E4" w:rsidSect="00EE4E0D">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0253F" w14:textId="77777777" w:rsidR="006A2A0A" w:rsidRDefault="006A2A0A" w:rsidP="0039090E">
      <w:pPr>
        <w:spacing w:after="0"/>
      </w:pPr>
      <w:r>
        <w:separator/>
      </w:r>
    </w:p>
  </w:endnote>
  <w:endnote w:type="continuationSeparator" w:id="0">
    <w:p w14:paraId="6205A02F" w14:textId="77777777" w:rsidR="006A2A0A" w:rsidRDefault="006A2A0A" w:rsidP="003909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685997"/>
      <w:docPartObj>
        <w:docPartGallery w:val="Page Numbers (Bottom of Page)"/>
        <w:docPartUnique/>
      </w:docPartObj>
    </w:sdtPr>
    <w:sdtEndPr>
      <w:rPr>
        <w:i/>
        <w:iCs/>
        <w:sz w:val="20"/>
        <w:szCs w:val="20"/>
      </w:rPr>
    </w:sdtEndPr>
    <w:sdtContent>
      <w:p w14:paraId="7C5F62A2" w14:textId="56537A80" w:rsidR="0030554B" w:rsidRDefault="0030554B" w:rsidP="006961EA">
        <w:pPr>
          <w:pStyle w:val="Pieddepage"/>
          <w:jc w:val="right"/>
        </w:pPr>
        <w:r>
          <w:fldChar w:fldCharType="begin"/>
        </w:r>
        <w:r>
          <w:instrText>PAGE   \* MERGEFORMAT</w:instrText>
        </w:r>
        <w:r>
          <w:fldChar w:fldCharType="separate"/>
        </w:r>
        <w:r w:rsidR="002B751F">
          <w:rPr>
            <w:noProof/>
          </w:rPr>
          <w:t>8</w:t>
        </w:r>
        <w:r>
          <w:fldChar w:fldCharType="end"/>
        </w:r>
        <w:r>
          <w:t xml:space="preserve"> </w:t>
        </w:r>
      </w:p>
      <w:p w14:paraId="51FBCA9F" w14:textId="2B7BB894" w:rsidR="0030554B" w:rsidRPr="0030554B" w:rsidRDefault="0030554B" w:rsidP="006961EA">
        <w:pPr>
          <w:pStyle w:val="Pieddepage"/>
          <w:jc w:val="center"/>
          <w:rPr>
            <w:i/>
            <w:iCs/>
            <w:sz w:val="20"/>
            <w:szCs w:val="20"/>
          </w:rPr>
        </w:pPr>
        <w:r w:rsidRPr="0030554B">
          <w:rPr>
            <w:i/>
            <w:iCs/>
            <w:sz w:val="20"/>
            <w:szCs w:val="20"/>
          </w:rPr>
          <w:t>Charte du télétravail – CDG42</w:t>
        </w:r>
        <w:r w:rsidR="004312C3">
          <w:rPr>
            <w:i/>
            <w:iCs/>
            <w:sz w:val="20"/>
            <w:szCs w:val="20"/>
          </w:rPr>
          <w:t xml:space="preserve"> maj juillet 2023</w:t>
        </w:r>
      </w:p>
    </w:sdtContent>
  </w:sdt>
  <w:p w14:paraId="13DC9259" w14:textId="7A2AAB55" w:rsidR="00862A67" w:rsidRPr="008E58A2" w:rsidRDefault="00862A67" w:rsidP="008E58A2">
    <w:pPr>
      <w:spacing w:after="0" w:line="276" w:lineRule="auto"/>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AF5F6" w14:textId="77777777" w:rsidR="006A2A0A" w:rsidRDefault="006A2A0A" w:rsidP="0039090E">
      <w:pPr>
        <w:spacing w:after="0"/>
      </w:pPr>
      <w:r>
        <w:separator/>
      </w:r>
    </w:p>
  </w:footnote>
  <w:footnote w:type="continuationSeparator" w:id="0">
    <w:p w14:paraId="3111C269" w14:textId="77777777" w:rsidR="006A2A0A" w:rsidRDefault="006A2A0A" w:rsidP="003909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424DC"/>
    <w:multiLevelType w:val="hybridMultilevel"/>
    <w:tmpl w:val="F57072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3746E4"/>
    <w:multiLevelType w:val="hybridMultilevel"/>
    <w:tmpl w:val="2A3CA0AE"/>
    <w:lvl w:ilvl="0" w:tplc="25D269F4">
      <w:start w:val="1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310E5"/>
    <w:multiLevelType w:val="hybridMultilevel"/>
    <w:tmpl w:val="999A18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B7705C"/>
    <w:multiLevelType w:val="hybridMultilevel"/>
    <w:tmpl w:val="9990AB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C3758A"/>
    <w:multiLevelType w:val="hybridMultilevel"/>
    <w:tmpl w:val="CEFAEFFE"/>
    <w:lvl w:ilvl="0" w:tplc="2ACEAB5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CD4296"/>
    <w:multiLevelType w:val="hybridMultilevel"/>
    <w:tmpl w:val="18A4CEC6"/>
    <w:lvl w:ilvl="0" w:tplc="05EC7306">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981290"/>
    <w:multiLevelType w:val="hybridMultilevel"/>
    <w:tmpl w:val="4078C864"/>
    <w:lvl w:ilvl="0" w:tplc="5BA65F74">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385186"/>
    <w:multiLevelType w:val="hybridMultilevel"/>
    <w:tmpl w:val="98348A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457A84"/>
    <w:multiLevelType w:val="hybridMultilevel"/>
    <w:tmpl w:val="EBA479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4B094C"/>
    <w:multiLevelType w:val="hybridMultilevel"/>
    <w:tmpl w:val="D7DED92C"/>
    <w:lvl w:ilvl="0" w:tplc="A232E71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571C76"/>
    <w:multiLevelType w:val="hybridMultilevel"/>
    <w:tmpl w:val="DA4C4DCA"/>
    <w:lvl w:ilvl="0" w:tplc="DEBA4358">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1" w15:restartNumberingAfterBreak="0">
    <w:nsid w:val="2A3446D2"/>
    <w:multiLevelType w:val="hybridMultilevel"/>
    <w:tmpl w:val="61FC7BEC"/>
    <w:lvl w:ilvl="0" w:tplc="35CC3BF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2B23EC"/>
    <w:multiLevelType w:val="hybridMultilevel"/>
    <w:tmpl w:val="BD70170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15:restartNumberingAfterBreak="0">
    <w:nsid w:val="32E12DA1"/>
    <w:multiLevelType w:val="hybridMultilevel"/>
    <w:tmpl w:val="4EB4CD52"/>
    <w:lvl w:ilvl="0" w:tplc="0E3ECB4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64A6AA6"/>
    <w:multiLevelType w:val="hybridMultilevel"/>
    <w:tmpl w:val="69763C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90A7E69"/>
    <w:multiLevelType w:val="hybridMultilevel"/>
    <w:tmpl w:val="9138BE6C"/>
    <w:lvl w:ilvl="0" w:tplc="EB0E249A">
      <w:numFmt w:val="bullet"/>
      <w:lvlText w:val=""/>
      <w:lvlJc w:val="left"/>
      <w:pPr>
        <w:ind w:left="1080" w:hanging="360"/>
      </w:pPr>
      <w:rPr>
        <w:rFonts w:ascii="Wingdings" w:eastAsia="Times New Roman"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3BCA6BA7"/>
    <w:multiLevelType w:val="hybridMultilevel"/>
    <w:tmpl w:val="9954AFFE"/>
    <w:lvl w:ilvl="0" w:tplc="5A84DEC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624124"/>
    <w:multiLevelType w:val="hybridMultilevel"/>
    <w:tmpl w:val="9976D00E"/>
    <w:lvl w:ilvl="0" w:tplc="52A4F05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3DD13369"/>
    <w:multiLevelType w:val="hybridMultilevel"/>
    <w:tmpl w:val="E9AE38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BB1CBB"/>
    <w:multiLevelType w:val="hybridMultilevel"/>
    <w:tmpl w:val="E3FCB816"/>
    <w:lvl w:ilvl="0" w:tplc="9BE2A492">
      <w:start w:val="1"/>
      <w:numFmt w:val="decimal"/>
      <w:lvlText w:val="%1-"/>
      <w:lvlJc w:val="left"/>
      <w:pPr>
        <w:ind w:left="36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00132F7"/>
    <w:multiLevelType w:val="hybridMultilevel"/>
    <w:tmpl w:val="14CEA6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073502D"/>
    <w:multiLevelType w:val="hybridMultilevel"/>
    <w:tmpl w:val="C5D04766"/>
    <w:lvl w:ilvl="0" w:tplc="A182AB6C">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678836D0">
      <w:numFmt w:val="bullet"/>
      <w:lvlText w:val=""/>
      <w:lvlJc w:val="left"/>
      <w:pPr>
        <w:ind w:left="2880" w:hanging="360"/>
      </w:pPr>
      <w:rPr>
        <w:rFonts w:ascii="Wingdings" w:eastAsia="Times New Roman" w:hAnsi="Wingdings" w:cs="Aria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004A20"/>
    <w:multiLevelType w:val="hybridMultilevel"/>
    <w:tmpl w:val="836A10E0"/>
    <w:lvl w:ilvl="0" w:tplc="CC822FC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F4261B"/>
    <w:multiLevelType w:val="hybridMultilevel"/>
    <w:tmpl w:val="B798E69C"/>
    <w:lvl w:ilvl="0" w:tplc="2B4204F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D1D27E7"/>
    <w:multiLevelType w:val="hybridMultilevel"/>
    <w:tmpl w:val="EBA479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DC8333A"/>
    <w:multiLevelType w:val="hybridMultilevel"/>
    <w:tmpl w:val="DB06EF3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F0F414C"/>
    <w:multiLevelType w:val="hybridMultilevel"/>
    <w:tmpl w:val="EBA479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FA35A20"/>
    <w:multiLevelType w:val="hybridMultilevel"/>
    <w:tmpl w:val="6CBAA4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10B5E08"/>
    <w:multiLevelType w:val="hybridMultilevel"/>
    <w:tmpl w:val="12EEAFBC"/>
    <w:lvl w:ilvl="0" w:tplc="F5BAA9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762073B"/>
    <w:multiLevelType w:val="hybridMultilevel"/>
    <w:tmpl w:val="B8C259BE"/>
    <w:lvl w:ilvl="0" w:tplc="A18855C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8B25D6E"/>
    <w:multiLevelType w:val="hybridMultilevel"/>
    <w:tmpl w:val="E9EC9346"/>
    <w:lvl w:ilvl="0" w:tplc="D8D86E18">
      <w:start w:val="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B2E3E19"/>
    <w:multiLevelType w:val="hybridMultilevel"/>
    <w:tmpl w:val="28B8A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2C32D74"/>
    <w:multiLevelType w:val="hybridMultilevel"/>
    <w:tmpl w:val="C34CF71A"/>
    <w:lvl w:ilvl="0" w:tplc="510EF872">
      <w:start w:val="1"/>
      <w:numFmt w:val="decimal"/>
      <w:lvlText w:val="%1."/>
      <w:lvlJc w:val="left"/>
      <w:pPr>
        <w:ind w:left="720" w:hanging="360"/>
      </w:pPr>
      <w:rPr>
        <w:rFonts w:hint="default"/>
        <w:color w:val="403152" w:themeColor="accent4"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A43214"/>
    <w:multiLevelType w:val="hybridMultilevel"/>
    <w:tmpl w:val="B11C3434"/>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4" w15:restartNumberingAfterBreak="0">
    <w:nsid w:val="690E1D34"/>
    <w:multiLevelType w:val="hybridMultilevel"/>
    <w:tmpl w:val="3404F4A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CC518F7"/>
    <w:multiLevelType w:val="hybridMultilevel"/>
    <w:tmpl w:val="CA12CBE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04435AB"/>
    <w:multiLevelType w:val="hybridMultilevel"/>
    <w:tmpl w:val="59325C74"/>
    <w:lvl w:ilvl="0" w:tplc="F9BE860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0535E8E"/>
    <w:multiLevelType w:val="hybridMultilevel"/>
    <w:tmpl w:val="EBA479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4BD3E6D"/>
    <w:multiLevelType w:val="hybridMultilevel"/>
    <w:tmpl w:val="2030384E"/>
    <w:lvl w:ilvl="0" w:tplc="C3C4BC8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B00766"/>
    <w:multiLevelType w:val="hybridMultilevel"/>
    <w:tmpl w:val="1B4EEC9E"/>
    <w:lvl w:ilvl="0" w:tplc="A4BAF0D8">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7D230338"/>
    <w:multiLevelType w:val="hybridMultilevel"/>
    <w:tmpl w:val="1F569B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1492361">
    <w:abstractNumId w:val="0"/>
  </w:num>
  <w:num w:numId="2" w16cid:durableId="561788841">
    <w:abstractNumId w:val="2"/>
  </w:num>
  <w:num w:numId="3" w16cid:durableId="1918783490">
    <w:abstractNumId w:val="29"/>
  </w:num>
  <w:num w:numId="4" w16cid:durableId="1429350788">
    <w:abstractNumId w:val="40"/>
  </w:num>
  <w:num w:numId="5" w16cid:durableId="219369637">
    <w:abstractNumId w:val="4"/>
  </w:num>
  <w:num w:numId="6" w16cid:durableId="1090734076">
    <w:abstractNumId w:val="16"/>
  </w:num>
  <w:num w:numId="7" w16cid:durableId="491606551">
    <w:abstractNumId w:val="13"/>
  </w:num>
  <w:num w:numId="8" w16cid:durableId="106774818">
    <w:abstractNumId w:val="6"/>
  </w:num>
  <w:num w:numId="9" w16cid:durableId="768697145">
    <w:abstractNumId w:val="21"/>
  </w:num>
  <w:num w:numId="10" w16cid:durableId="611790202">
    <w:abstractNumId w:val="33"/>
  </w:num>
  <w:num w:numId="11" w16cid:durableId="433281085">
    <w:abstractNumId w:val="30"/>
  </w:num>
  <w:num w:numId="12" w16cid:durableId="1960643411">
    <w:abstractNumId w:val="23"/>
  </w:num>
  <w:num w:numId="13" w16cid:durableId="2032141195">
    <w:abstractNumId w:val="15"/>
  </w:num>
  <w:num w:numId="14" w16cid:durableId="342975251">
    <w:abstractNumId w:val="36"/>
  </w:num>
  <w:num w:numId="15" w16cid:durableId="49621810">
    <w:abstractNumId w:val="38"/>
  </w:num>
  <w:num w:numId="16" w16cid:durableId="381947965">
    <w:abstractNumId w:val="1"/>
  </w:num>
  <w:num w:numId="17" w16cid:durableId="1034160307">
    <w:abstractNumId w:val="18"/>
  </w:num>
  <w:num w:numId="18" w16cid:durableId="1098914272">
    <w:abstractNumId w:val="39"/>
  </w:num>
  <w:num w:numId="19" w16cid:durableId="43220158">
    <w:abstractNumId w:val="19"/>
  </w:num>
  <w:num w:numId="20" w16cid:durableId="2028676607">
    <w:abstractNumId w:val="27"/>
  </w:num>
  <w:num w:numId="21" w16cid:durableId="2110923712">
    <w:abstractNumId w:val="17"/>
  </w:num>
  <w:num w:numId="22" w16cid:durableId="613027411">
    <w:abstractNumId w:val="14"/>
  </w:num>
  <w:num w:numId="23" w16cid:durableId="1913467505">
    <w:abstractNumId w:val="5"/>
  </w:num>
  <w:num w:numId="24" w16cid:durableId="527450195">
    <w:abstractNumId w:val="28"/>
  </w:num>
  <w:num w:numId="25" w16cid:durableId="1991253538">
    <w:abstractNumId w:val="34"/>
  </w:num>
  <w:num w:numId="26" w16cid:durableId="1797333307">
    <w:abstractNumId w:val="11"/>
  </w:num>
  <w:num w:numId="27" w16cid:durableId="760182887">
    <w:abstractNumId w:val="12"/>
  </w:num>
  <w:num w:numId="28" w16cid:durableId="1522402951">
    <w:abstractNumId w:val="10"/>
  </w:num>
  <w:num w:numId="29" w16cid:durableId="1318463350">
    <w:abstractNumId w:val="22"/>
  </w:num>
  <w:num w:numId="30" w16cid:durableId="750583851">
    <w:abstractNumId w:val="25"/>
  </w:num>
  <w:num w:numId="31" w16cid:durableId="1946620637">
    <w:abstractNumId w:val="9"/>
  </w:num>
  <w:num w:numId="32" w16cid:durableId="2054453245">
    <w:abstractNumId w:val="32"/>
  </w:num>
  <w:num w:numId="33" w16cid:durableId="1033265733">
    <w:abstractNumId w:val="37"/>
  </w:num>
  <w:num w:numId="34" w16cid:durableId="552351060">
    <w:abstractNumId w:val="35"/>
  </w:num>
  <w:num w:numId="35" w16cid:durableId="911501085">
    <w:abstractNumId w:val="26"/>
  </w:num>
  <w:num w:numId="36" w16cid:durableId="978918764">
    <w:abstractNumId w:val="24"/>
  </w:num>
  <w:num w:numId="37" w16cid:durableId="1245069935">
    <w:abstractNumId w:val="8"/>
  </w:num>
  <w:num w:numId="38" w16cid:durableId="1536695350">
    <w:abstractNumId w:val="7"/>
  </w:num>
  <w:num w:numId="39" w16cid:durableId="1732925291">
    <w:abstractNumId w:val="31"/>
  </w:num>
  <w:num w:numId="40" w16cid:durableId="33968575">
    <w:abstractNumId w:val="3"/>
  </w:num>
  <w:num w:numId="41" w16cid:durableId="19332778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90E"/>
    <w:rsid w:val="00000E5F"/>
    <w:rsid w:val="00002161"/>
    <w:rsid w:val="000039BB"/>
    <w:rsid w:val="00003FB8"/>
    <w:rsid w:val="00006E21"/>
    <w:rsid w:val="000173E0"/>
    <w:rsid w:val="00020372"/>
    <w:rsid w:val="0002420D"/>
    <w:rsid w:val="000316C6"/>
    <w:rsid w:val="00041197"/>
    <w:rsid w:val="0005127C"/>
    <w:rsid w:val="00054A12"/>
    <w:rsid w:val="0005592D"/>
    <w:rsid w:val="00060928"/>
    <w:rsid w:val="00065343"/>
    <w:rsid w:val="000746BF"/>
    <w:rsid w:val="000755A1"/>
    <w:rsid w:val="00077626"/>
    <w:rsid w:val="000873B9"/>
    <w:rsid w:val="00090D7C"/>
    <w:rsid w:val="000B1B96"/>
    <w:rsid w:val="000C0BDD"/>
    <w:rsid w:val="000C704D"/>
    <w:rsid w:val="000C7FAF"/>
    <w:rsid w:val="000D24EC"/>
    <w:rsid w:val="000E35A5"/>
    <w:rsid w:val="000F4318"/>
    <w:rsid w:val="001042D2"/>
    <w:rsid w:val="00112C0B"/>
    <w:rsid w:val="00113166"/>
    <w:rsid w:val="00113597"/>
    <w:rsid w:val="00114985"/>
    <w:rsid w:val="00114E2E"/>
    <w:rsid w:val="001174F5"/>
    <w:rsid w:val="001317AE"/>
    <w:rsid w:val="0013253D"/>
    <w:rsid w:val="00154578"/>
    <w:rsid w:val="001556B1"/>
    <w:rsid w:val="00160AA1"/>
    <w:rsid w:val="00161CC0"/>
    <w:rsid w:val="001654B1"/>
    <w:rsid w:val="00170EC1"/>
    <w:rsid w:val="001761F5"/>
    <w:rsid w:val="00177286"/>
    <w:rsid w:val="001903BD"/>
    <w:rsid w:val="001C087B"/>
    <w:rsid w:val="001C0D56"/>
    <w:rsid w:val="001E1F49"/>
    <w:rsid w:val="001F0290"/>
    <w:rsid w:val="0021190B"/>
    <w:rsid w:val="00223B90"/>
    <w:rsid w:val="00225AAD"/>
    <w:rsid w:val="00242000"/>
    <w:rsid w:val="00251D9A"/>
    <w:rsid w:val="00253CA3"/>
    <w:rsid w:val="00255091"/>
    <w:rsid w:val="00261290"/>
    <w:rsid w:val="00266BE8"/>
    <w:rsid w:val="00271288"/>
    <w:rsid w:val="00284669"/>
    <w:rsid w:val="002B751F"/>
    <w:rsid w:val="002C57A4"/>
    <w:rsid w:val="002C7553"/>
    <w:rsid w:val="002D2F52"/>
    <w:rsid w:val="002E3DB5"/>
    <w:rsid w:val="002E74B5"/>
    <w:rsid w:val="002F7C8E"/>
    <w:rsid w:val="0030554B"/>
    <w:rsid w:val="003070A1"/>
    <w:rsid w:val="003106ED"/>
    <w:rsid w:val="00310F5A"/>
    <w:rsid w:val="0032131E"/>
    <w:rsid w:val="00327B95"/>
    <w:rsid w:val="00337D7D"/>
    <w:rsid w:val="00337EB8"/>
    <w:rsid w:val="003414D5"/>
    <w:rsid w:val="00346C2D"/>
    <w:rsid w:val="00347313"/>
    <w:rsid w:val="00366C69"/>
    <w:rsid w:val="0037673E"/>
    <w:rsid w:val="00376C67"/>
    <w:rsid w:val="00383CA4"/>
    <w:rsid w:val="0039090E"/>
    <w:rsid w:val="00393FAD"/>
    <w:rsid w:val="003A41A6"/>
    <w:rsid w:val="003B5EA1"/>
    <w:rsid w:val="003C044D"/>
    <w:rsid w:val="003C30DA"/>
    <w:rsid w:val="003D071B"/>
    <w:rsid w:val="003D2552"/>
    <w:rsid w:val="003E47D5"/>
    <w:rsid w:val="003E5ABF"/>
    <w:rsid w:val="003F058D"/>
    <w:rsid w:val="00402DE2"/>
    <w:rsid w:val="00405BB4"/>
    <w:rsid w:val="0040737C"/>
    <w:rsid w:val="00416C56"/>
    <w:rsid w:val="004312C3"/>
    <w:rsid w:val="00433FD0"/>
    <w:rsid w:val="0044240E"/>
    <w:rsid w:val="004472AF"/>
    <w:rsid w:val="004544E8"/>
    <w:rsid w:val="00463698"/>
    <w:rsid w:val="004661D6"/>
    <w:rsid w:val="00484377"/>
    <w:rsid w:val="0048584A"/>
    <w:rsid w:val="004B0F88"/>
    <w:rsid w:val="004B1F5C"/>
    <w:rsid w:val="004B460E"/>
    <w:rsid w:val="004C5BDA"/>
    <w:rsid w:val="004C5BF4"/>
    <w:rsid w:val="004C77E0"/>
    <w:rsid w:val="004D0864"/>
    <w:rsid w:val="004D5912"/>
    <w:rsid w:val="00514E67"/>
    <w:rsid w:val="00526540"/>
    <w:rsid w:val="005305F0"/>
    <w:rsid w:val="005366E1"/>
    <w:rsid w:val="005410A3"/>
    <w:rsid w:val="005519CD"/>
    <w:rsid w:val="00557D0E"/>
    <w:rsid w:val="0057432B"/>
    <w:rsid w:val="00581542"/>
    <w:rsid w:val="005A57FE"/>
    <w:rsid w:val="005B32BD"/>
    <w:rsid w:val="005B57DE"/>
    <w:rsid w:val="005D197A"/>
    <w:rsid w:val="005E1582"/>
    <w:rsid w:val="005E7203"/>
    <w:rsid w:val="005F5E61"/>
    <w:rsid w:val="005F6AC2"/>
    <w:rsid w:val="005F776F"/>
    <w:rsid w:val="0060063B"/>
    <w:rsid w:val="00610C04"/>
    <w:rsid w:val="006122DB"/>
    <w:rsid w:val="00613385"/>
    <w:rsid w:val="006169F9"/>
    <w:rsid w:val="00642876"/>
    <w:rsid w:val="006479C4"/>
    <w:rsid w:val="00673505"/>
    <w:rsid w:val="006763A2"/>
    <w:rsid w:val="00677DDE"/>
    <w:rsid w:val="00682C8A"/>
    <w:rsid w:val="00686C5F"/>
    <w:rsid w:val="006961EA"/>
    <w:rsid w:val="006A2A0A"/>
    <w:rsid w:val="006A3999"/>
    <w:rsid w:val="006B77EA"/>
    <w:rsid w:val="006C2353"/>
    <w:rsid w:val="006C4DA9"/>
    <w:rsid w:val="006D1945"/>
    <w:rsid w:val="006D3BBD"/>
    <w:rsid w:val="006E519E"/>
    <w:rsid w:val="006E5E0B"/>
    <w:rsid w:val="006F1329"/>
    <w:rsid w:val="006F72BA"/>
    <w:rsid w:val="00701FE1"/>
    <w:rsid w:val="00704A97"/>
    <w:rsid w:val="007057E5"/>
    <w:rsid w:val="00710894"/>
    <w:rsid w:val="00722E08"/>
    <w:rsid w:val="00734E9C"/>
    <w:rsid w:val="007365B6"/>
    <w:rsid w:val="0073671A"/>
    <w:rsid w:val="00745CF5"/>
    <w:rsid w:val="00751B6D"/>
    <w:rsid w:val="0075339D"/>
    <w:rsid w:val="00754FAF"/>
    <w:rsid w:val="00762D51"/>
    <w:rsid w:val="00780A99"/>
    <w:rsid w:val="00782542"/>
    <w:rsid w:val="00790CC9"/>
    <w:rsid w:val="007A40D3"/>
    <w:rsid w:val="007A6687"/>
    <w:rsid w:val="007B3B17"/>
    <w:rsid w:val="007B3BB6"/>
    <w:rsid w:val="007B5F45"/>
    <w:rsid w:val="007C0244"/>
    <w:rsid w:val="007C1680"/>
    <w:rsid w:val="007C1887"/>
    <w:rsid w:val="007D673F"/>
    <w:rsid w:val="007E57C9"/>
    <w:rsid w:val="007E6EE1"/>
    <w:rsid w:val="007F77E6"/>
    <w:rsid w:val="007F7B70"/>
    <w:rsid w:val="00810F30"/>
    <w:rsid w:val="00820D67"/>
    <w:rsid w:val="008217E1"/>
    <w:rsid w:val="00821EA3"/>
    <w:rsid w:val="00827F55"/>
    <w:rsid w:val="00831E1D"/>
    <w:rsid w:val="00832921"/>
    <w:rsid w:val="00834B40"/>
    <w:rsid w:val="00850183"/>
    <w:rsid w:val="00860E03"/>
    <w:rsid w:val="00862A67"/>
    <w:rsid w:val="00880101"/>
    <w:rsid w:val="0088154D"/>
    <w:rsid w:val="00886038"/>
    <w:rsid w:val="00894058"/>
    <w:rsid w:val="00897690"/>
    <w:rsid w:val="008A49D9"/>
    <w:rsid w:val="008A6BD6"/>
    <w:rsid w:val="008B00BE"/>
    <w:rsid w:val="008B3441"/>
    <w:rsid w:val="008B5C61"/>
    <w:rsid w:val="008D349B"/>
    <w:rsid w:val="008D629F"/>
    <w:rsid w:val="008D6B8F"/>
    <w:rsid w:val="008E18CC"/>
    <w:rsid w:val="008E58A2"/>
    <w:rsid w:val="008F24D1"/>
    <w:rsid w:val="0093065F"/>
    <w:rsid w:val="00931547"/>
    <w:rsid w:val="009342C6"/>
    <w:rsid w:val="00945607"/>
    <w:rsid w:val="00955102"/>
    <w:rsid w:val="0095525C"/>
    <w:rsid w:val="009576FB"/>
    <w:rsid w:val="009638AC"/>
    <w:rsid w:val="009646F8"/>
    <w:rsid w:val="0099585D"/>
    <w:rsid w:val="009A0CCD"/>
    <w:rsid w:val="009A362C"/>
    <w:rsid w:val="009A554F"/>
    <w:rsid w:val="009E0E8C"/>
    <w:rsid w:val="009E5367"/>
    <w:rsid w:val="009F1061"/>
    <w:rsid w:val="009F67CB"/>
    <w:rsid w:val="00A0745F"/>
    <w:rsid w:val="00A07E35"/>
    <w:rsid w:val="00A12051"/>
    <w:rsid w:val="00A2635C"/>
    <w:rsid w:val="00A44CCC"/>
    <w:rsid w:val="00A55336"/>
    <w:rsid w:val="00A62458"/>
    <w:rsid w:val="00A707B5"/>
    <w:rsid w:val="00A7490A"/>
    <w:rsid w:val="00A75D64"/>
    <w:rsid w:val="00A76414"/>
    <w:rsid w:val="00A81C1D"/>
    <w:rsid w:val="00AA1C04"/>
    <w:rsid w:val="00AA5547"/>
    <w:rsid w:val="00AA657F"/>
    <w:rsid w:val="00AB00B2"/>
    <w:rsid w:val="00AB0D2B"/>
    <w:rsid w:val="00AB4984"/>
    <w:rsid w:val="00AB6C5C"/>
    <w:rsid w:val="00AB76DB"/>
    <w:rsid w:val="00AC6A24"/>
    <w:rsid w:val="00AE0A82"/>
    <w:rsid w:val="00AE733A"/>
    <w:rsid w:val="00AF2080"/>
    <w:rsid w:val="00AF3234"/>
    <w:rsid w:val="00AF7947"/>
    <w:rsid w:val="00B001A4"/>
    <w:rsid w:val="00B00A2F"/>
    <w:rsid w:val="00B04AEC"/>
    <w:rsid w:val="00B069B7"/>
    <w:rsid w:val="00B12C68"/>
    <w:rsid w:val="00B22C85"/>
    <w:rsid w:val="00B3107F"/>
    <w:rsid w:val="00B4245E"/>
    <w:rsid w:val="00B61377"/>
    <w:rsid w:val="00B63585"/>
    <w:rsid w:val="00B821B7"/>
    <w:rsid w:val="00BA5368"/>
    <w:rsid w:val="00BA6184"/>
    <w:rsid w:val="00BC59D9"/>
    <w:rsid w:val="00BC7056"/>
    <w:rsid w:val="00BE0918"/>
    <w:rsid w:val="00BF452B"/>
    <w:rsid w:val="00BF4868"/>
    <w:rsid w:val="00C01258"/>
    <w:rsid w:val="00C03809"/>
    <w:rsid w:val="00C052C6"/>
    <w:rsid w:val="00C076A1"/>
    <w:rsid w:val="00C23135"/>
    <w:rsid w:val="00C238E4"/>
    <w:rsid w:val="00C24661"/>
    <w:rsid w:val="00C26BA8"/>
    <w:rsid w:val="00C3032E"/>
    <w:rsid w:val="00C32C80"/>
    <w:rsid w:val="00C43029"/>
    <w:rsid w:val="00C631F3"/>
    <w:rsid w:val="00C74610"/>
    <w:rsid w:val="00C76BA7"/>
    <w:rsid w:val="00C772B1"/>
    <w:rsid w:val="00C96E21"/>
    <w:rsid w:val="00CA5D14"/>
    <w:rsid w:val="00CA6E4D"/>
    <w:rsid w:val="00CA7B68"/>
    <w:rsid w:val="00CB5C94"/>
    <w:rsid w:val="00CC2F9E"/>
    <w:rsid w:val="00CD446C"/>
    <w:rsid w:val="00CD5F2B"/>
    <w:rsid w:val="00CE15C1"/>
    <w:rsid w:val="00CE33DF"/>
    <w:rsid w:val="00CE3748"/>
    <w:rsid w:val="00CE3803"/>
    <w:rsid w:val="00CE444E"/>
    <w:rsid w:val="00CE703D"/>
    <w:rsid w:val="00CF0CA0"/>
    <w:rsid w:val="00CF2095"/>
    <w:rsid w:val="00CF24C6"/>
    <w:rsid w:val="00D03FAF"/>
    <w:rsid w:val="00D1486B"/>
    <w:rsid w:val="00D32716"/>
    <w:rsid w:val="00D4302B"/>
    <w:rsid w:val="00D4343C"/>
    <w:rsid w:val="00D746B2"/>
    <w:rsid w:val="00D74720"/>
    <w:rsid w:val="00D81A62"/>
    <w:rsid w:val="00D92C7B"/>
    <w:rsid w:val="00DA3FBB"/>
    <w:rsid w:val="00DA5580"/>
    <w:rsid w:val="00DB03F8"/>
    <w:rsid w:val="00DD1FA2"/>
    <w:rsid w:val="00DD3026"/>
    <w:rsid w:val="00DE13C4"/>
    <w:rsid w:val="00DE5532"/>
    <w:rsid w:val="00DE5D7F"/>
    <w:rsid w:val="00DF320B"/>
    <w:rsid w:val="00E00041"/>
    <w:rsid w:val="00E1583E"/>
    <w:rsid w:val="00E16ADE"/>
    <w:rsid w:val="00E27061"/>
    <w:rsid w:val="00E45DC0"/>
    <w:rsid w:val="00E546F7"/>
    <w:rsid w:val="00E57018"/>
    <w:rsid w:val="00E57855"/>
    <w:rsid w:val="00E60B82"/>
    <w:rsid w:val="00E62A81"/>
    <w:rsid w:val="00E6570D"/>
    <w:rsid w:val="00E750F1"/>
    <w:rsid w:val="00E77E17"/>
    <w:rsid w:val="00E813CB"/>
    <w:rsid w:val="00E83B43"/>
    <w:rsid w:val="00E87BB4"/>
    <w:rsid w:val="00EA4FF2"/>
    <w:rsid w:val="00EC424E"/>
    <w:rsid w:val="00EC73BD"/>
    <w:rsid w:val="00EE2B95"/>
    <w:rsid w:val="00EE4E0D"/>
    <w:rsid w:val="00EF15D3"/>
    <w:rsid w:val="00EF4C1F"/>
    <w:rsid w:val="00F042A1"/>
    <w:rsid w:val="00F0538B"/>
    <w:rsid w:val="00F06A05"/>
    <w:rsid w:val="00F07612"/>
    <w:rsid w:val="00F11DF8"/>
    <w:rsid w:val="00F14B9A"/>
    <w:rsid w:val="00F22FFC"/>
    <w:rsid w:val="00F346FF"/>
    <w:rsid w:val="00F40982"/>
    <w:rsid w:val="00F51DC7"/>
    <w:rsid w:val="00F539E4"/>
    <w:rsid w:val="00F711B5"/>
    <w:rsid w:val="00F71429"/>
    <w:rsid w:val="00F76DA7"/>
    <w:rsid w:val="00F91B98"/>
    <w:rsid w:val="00F94158"/>
    <w:rsid w:val="00FB3256"/>
    <w:rsid w:val="00FB51E4"/>
    <w:rsid w:val="00FC3011"/>
    <w:rsid w:val="00FC3AE2"/>
    <w:rsid w:val="00FC4F2D"/>
    <w:rsid w:val="00FD3535"/>
    <w:rsid w:val="00FD39AE"/>
    <w:rsid w:val="00FD72D5"/>
    <w:rsid w:val="00FF0E36"/>
    <w:rsid w:val="00FF32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08F0A2"/>
  <w15:docId w15:val="{8279D96C-1DE2-4F9C-A3A5-F75F4A51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90E"/>
    <w:pPr>
      <w:spacing w:after="120" w:line="240" w:lineRule="auto"/>
      <w:jc w:val="both"/>
    </w:pPr>
    <w:rPr>
      <w:rFonts w:ascii="Arial" w:eastAsia="Times New Roman" w:hAnsi="Arial" w:cs="Times New Roman"/>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39090E"/>
    <w:rPr>
      <w:color w:val="0000FF"/>
      <w:u w:val="single"/>
    </w:rPr>
  </w:style>
  <w:style w:type="paragraph" w:styleId="En-tte">
    <w:name w:val="header"/>
    <w:basedOn w:val="Normal"/>
    <w:link w:val="En-tteCar"/>
    <w:uiPriority w:val="99"/>
    <w:unhideWhenUsed/>
    <w:rsid w:val="0039090E"/>
    <w:pPr>
      <w:tabs>
        <w:tab w:val="center" w:pos="4536"/>
        <w:tab w:val="right" w:pos="9072"/>
      </w:tabs>
      <w:spacing w:after="0"/>
    </w:pPr>
  </w:style>
  <w:style w:type="character" w:customStyle="1" w:styleId="En-tteCar">
    <w:name w:val="En-tête Car"/>
    <w:basedOn w:val="Policepardfaut"/>
    <w:link w:val="En-tte"/>
    <w:uiPriority w:val="99"/>
    <w:rsid w:val="0039090E"/>
    <w:rPr>
      <w:rFonts w:ascii="Arial" w:eastAsia="Times New Roman" w:hAnsi="Arial" w:cs="Times New Roman"/>
      <w:szCs w:val="24"/>
      <w:lang w:eastAsia="fr-FR"/>
    </w:rPr>
  </w:style>
  <w:style w:type="paragraph" w:styleId="Pieddepage">
    <w:name w:val="footer"/>
    <w:basedOn w:val="Normal"/>
    <w:link w:val="PieddepageCar"/>
    <w:uiPriority w:val="99"/>
    <w:unhideWhenUsed/>
    <w:rsid w:val="0039090E"/>
    <w:pPr>
      <w:tabs>
        <w:tab w:val="center" w:pos="4536"/>
        <w:tab w:val="right" w:pos="9072"/>
      </w:tabs>
      <w:spacing w:after="0"/>
    </w:pPr>
  </w:style>
  <w:style w:type="character" w:customStyle="1" w:styleId="PieddepageCar">
    <w:name w:val="Pied de page Car"/>
    <w:basedOn w:val="Policepardfaut"/>
    <w:link w:val="Pieddepage"/>
    <w:uiPriority w:val="99"/>
    <w:rsid w:val="0039090E"/>
    <w:rPr>
      <w:rFonts w:ascii="Arial" w:eastAsia="Times New Roman" w:hAnsi="Arial" w:cs="Times New Roman"/>
      <w:szCs w:val="24"/>
      <w:lang w:eastAsia="fr-FR"/>
    </w:rPr>
  </w:style>
  <w:style w:type="character" w:styleId="Lienhypertextesuivivisit">
    <w:name w:val="FollowedHyperlink"/>
    <w:basedOn w:val="Policepardfaut"/>
    <w:uiPriority w:val="99"/>
    <w:semiHidden/>
    <w:unhideWhenUsed/>
    <w:rsid w:val="0039090E"/>
    <w:rPr>
      <w:color w:val="800080" w:themeColor="followedHyperlink"/>
      <w:u w:val="single"/>
    </w:rPr>
  </w:style>
  <w:style w:type="paragraph" w:styleId="Paragraphedeliste">
    <w:name w:val="List Paragraph"/>
    <w:basedOn w:val="Normal"/>
    <w:uiPriority w:val="34"/>
    <w:qFormat/>
    <w:rsid w:val="00EE4E0D"/>
    <w:pPr>
      <w:ind w:left="720"/>
      <w:contextualSpacing/>
    </w:pPr>
  </w:style>
  <w:style w:type="table" w:styleId="Grilledutableau">
    <w:name w:val="Table Grid"/>
    <w:basedOn w:val="TableauNormal"/>
    <w:uiPriority w:val="59"/>
    <w:rsid w:val="008E5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65343"/>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065343"/>
    <w:rPr>
      <w:rFonts w:ascii="Tahoma" w:eastAsia="Times New Roman" w:hAnsi="Tahoma" w:cs="Tahoma"/>
      <w:sz w:val="16"/>
      <w:szCs w:val="16"/>
      <w:lang w:eastAsia="fr-FR"/>
    </w:rPr>
  </w:style>
  <w:style w:type="paragraph" w:styleId="NormalWeb">
    <w:name w:val="Normal (Web)"/>
    <w:basedOn w:val="Normal"/>
    <w:uiPriority w:val="99"/>
    <w:semiHidden/>
    <w:unhideWhenUsed/>
    <w:rsid w:val="00D4302B"/>
    <w:pPr>
      <w:spacing w:before="100" w:beforeAutospacing="1" w:after="100" w:afterAutospacing="1"/>
      <w:jc w:val="left"/>
    </w:pPr>
    <w:rPr>
      <w:rFonts w:ascii="Times New Roman" w:hAnsi="Times New Roman"/>
      <w:sz w:val="24"/>
    </w:rPr>
  </w:style>
  <w:style w:type="character" w:styleId="Accentuationlgre">
    <w:name w:val="Subtle Emphasis"/>
    <w:basedOn w:val="Policepardfaut"/>
    <w:uiPriority w:val="19"/>
    <w:qFormat/>
    <w:rsid w:val="00CE15C1"/>
    <w:rPr>
      <w:i/>
      <w:iCs/>
      <w:color w:val="404040" w:themeColor="text1" w:themeTint="BF"/>
    </w:rPr>
  </w:style>
  <w:style w:type="character" w:customStyle="1" w:styleId="Mentionnonrsolue1">
    <w:name w:val="Mention non résolue1"/>
    <w:basedOn w:val="Policepardfaut"/>
    <w:uiPriority w:val="99"/>
    <w:semiHidden/>
    <w:unhideWhenUsed/>
    <w:rsid w:val="00DA3FBB"/>
    <w:rPr>
      <w:color w:val="605E5C"/>
      <w:shd w:val="clear" w:color="auto" w:fill="E1DFDD"/>
    </w:rPr>
  </w:style>
  <w:style w:type="character" w:styleId="Marquedecommentaire">
    <w:name w:val="annotation reference"/>
    <w:basedOn w:val="Policepardfaut"/>
    <w:uiPriority w:val="99"/>
    <w:semiHidden/>
    <w:unhideWhenUsed/>
    <w:rsid w:val="00AF7947"/>
    <w:rPr>
      <w:sz w:val="16"/>
      <w:szCs w:val="16"/>
    </w:rPr>
  </w:style>
  <w:style w:type="paragraph" w:styleId="Commentaire">
    <w:name w:val="annotation text"/>
    <w:basedOn w:val="Normal"/>
    <w:link w:val="CommentaireCar"/>
    <w:uiPriority w:val="99"/>
    <w:unhideWhenUsed/>
    <w:rsid w:val="00AF7947"/>
    <w:rPr>
      <w:sz w:val="20"/>
      <w:szCs w:val="20"/>
    </w:rPr>
  </w:style>
  <w:style w:type="character" w:customStyle="1" w:styleId="CommentaireCar">
    <w:name w:val="Commentaire Car"/>
    <w:basedOn w:val="Policepardfaut"/>
    <w:link w:val="Commentaire"/>
    <w:uiPriority w:val="99"/>
    <w:rsid w:val="00AF7947"/>
    <w:rPr>
      <w:rFonts w:ascii="Arial" w:eastAsia="Times New Roman" w:hAnsi="Arial"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F7947"/>
    <w:rPr>
      <w:b/>
      <w:bCs/>
    </w:rPr>
  </w:style>
  <w:style w:type="character" w:customStyle="1" w:styleId="ObjetducommentaireCar">
    <w:name w:val="Objet du commentaire Car"/>
    <w:basedOn w:val="CommentaireCar"/>
    <w:link w:val="Objetducommentaire"/>
    <w:uiPriority w:val="99"/>
    <w:semiHidden/>
    <w:rsid w:val="00AF7947"/>
    <w:rPr>
      <w:rFonts w:ascii="Arial" w:eastAsia="Times New Roman" w:hAnsi="Arial" w:cs="Times New Roman"/>
      <w:b/>
      <w:bCs/>
      <w:sz w:val="20"/>
      <w:szCs w:val="20"/>
      <w:lang w:eastAsia="fr-FR"/>
    </w:rPr>
  </w:style>
  <w:style w:type="character" w:customStyle="1" w:styleId="cf01">
    <w:name w:val="cf01"/>
    <w:basedOn w:val="Policepardfaut"/>
    <w:rsid w:val="00003FB8"/>
    <w:rPr>
      <w:rFonts w:ascii="Segoe UI" w:hAnsi="Segoe UI" w:cs="Segoe UI" w:hint="default"/>
      <w:sz w:val="18"/>
      <w:szCs w:val="18"/>
    </w:rPr>
  </w:style>
  <w:style w:type="paragraph" w:customStyle="1" w:styleId="pf0">
    <w:name w:val="pf0"/>
    <w:basedOn w:val="Normal"/>
    <w:rsid w:val="0021190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2379">
      <w:bodyDiv w:val="1"/>
      <w:marLeft w:val="0"/>
      <w:marRight w:val="0"/>
      <w:marTop w:val="0"/>
      <w:marBottom w:val="0"/>
      <w:divBdr>
        <w:top w:val="none" w:sz="0" w:space="0" w:color="auto"/>
        <w:left w:val="none" w:sz="0" w:space="0" w:color="auto"/>
        <w:bottom w:val="none" w:sz="0" w:space="0" w:color="auto"/>
        <w:right w:val="none" w:sz="0" w:space="0" w:color="auto"/>
      </w:divBdr>
      <w:divsChild>
        <w:div w:id="953289174">
          <w:marLeft w:val="0"/>
          <w:marRight w:val="0"/>
          <w:marTop w:val="0"/>
          <w:marBottom w:val="0"/>
          <w:divBdr>
            <w:top w:val="none" w:sz="0" w:space="0" w:color="auto"/>
            <w:left w:val="none" w:sz="0" w:space="0" w:color="auto"/>
            <w:bottom w:val="none" w:sz="0" w:space="0" w:color="auto"/>
            <w:right w:val="none" w:sz="0" w:space="0" w:color="auto"/>
          </w:divBdr>
        </w:div>
        <w:div w:id="1856264879">
          <w:marLeft w:val="0"/>
          <w:marRight w:val="0"/>
          <w:marTop w:val="0"/>
          <w:marBottom w:val="0"/>
          <w:divBdr>
            <w:top w:val="none" w:sz="0" w:space="0" w:color="auto"/>
            <w:left w:val="none" w:sz="0" w:space="0" w:color="auto"/>
            <w:bottom w:val="none" w:sz="0" w:space="0" w:color="auto"/>
            <w:right w:val="none" w:sz="0" w:space="0" w:color="auto"/>
          </w:divBdr>
        </w:div>
        <w:div w:id="229653635">
          <w:marLeft w:val="0"/>
          <w:marRight w:val="0"/>
          <w:marTop w:val="0"/>
          <w:marBottom w:val="0"/>
          <w:divBdr>
            <w:top w:val="none" w:sz="0" w:space="0" w:color="auto"/>
            <w:left w:val="none" w:sz="0" w:space="0" w:color="auto"/>
            <w:bottom w:val="none" w:sz="0" w:space="0" w:color="auto"/>
            <w:right w:val="none" w:sz="0" w:space="0" w:color="auto"/>
          </w:divBdr>
        </w:div>
        <w:div w:id="389420479">
          <w:marLeft w:val="0"/>
          <w:marRight w:val="0"/>
          <w:marTop w:val="0"/>
          <w:marBottom w:val="0"/>
          <w:divBdr>
            <w:top w:val="none" w:sz="0" w:space="0" w:color="auto"/>
            <w:left w:val="none" w:sz="0" w:space="0" w:color="auto"/>
            <w:bottom w:val="none" w:sz="0" w:space="0" w:color="auto"/>
            <w:right w:val="none" w:sz="0" w:space="0" w:color="auto"/>
          </w:divBdr>
        </w:div>
        <w:div w:id="1396926735">
          <w:marLeft w:val="0"/>
          <w:marRight w:val="0"/>
          <w:marTop w:val="0"/>
          <w:marBottom w:val="0"/>
          <w:divBdr>
            <w:top w:val="none" w:sz="0" w:space="0" w:color="auto"/>
            <w:left w:val="none" w:sz="0" w:space="0" w:color="auto"/>
            <w:bottom w:val="none" w:sz="0" w:space="0" w:color="auto"/>
            <w:right w:val="none" w:sz="0" w:space="0" w:color="auto"/>
          </w:divBdr>
        </w:div>
      </w:divsChild>
    </w:div>
    <w:div w:id="171574147">
      <w:bodyDiv w:val="1"/>
      <w:marLeft w:val="0"/>
      <w:marRight w:val="0"/>
      <w:marTop w:val="0"/>
      <w:marBottom w:val="0"/>
      <w:divBdr>
        <w:top w:val="none" w:sz="0" w:space="0" w:color="auto"/>
        <w:left w:val="none" w:sz="0" w:space="0" w:color="auto"/>
        <w:bottom w:val="none" w:sz="0" w:space="0" w:color="auto"/>
        <w:right w:val="none" w:sz="0" w:space="0" w:color="auto"/>
      </w:divBdr>
    </w:div>
    <w:div w:id="217204054">
      <w:bodyDiv w:val="1"/>
      <w:marLeft w:val="0"/>
      <w:marRight w:val="0"/>
      <w:marTop w:val="0"/>
      <w:marBottom w:val="0"/>
      <w:divBdr>
        <w:top w:val="none" w:sz="0" w:space="0" w:color="auto"/>
        <w:left w:val="none" w:sz="0" w:space="0" w:color="auto"/>
        <w:bottom w:val="none" w:sz="0" w:space="0" w:color="auto"/>
        <w:right w:val="none" w:sz="0" w:space="0" w:color="auto"/>
      </w:divBdr>
    </w:div>
    <w:div w:id="267127184">
      <w:bodyDiv w:val="1"/>
      <w:marLeft w:val="0"/>
      <w:marRight w:val="0"/>
      <w:marTop w:val="0"/>
      <w:marBottom w:val="0"/>
      <w:divBdr>
        <w:top w:val="none" w:sz="0" w:space="0" w:color="auto"/>
        <w:left w:val="none" w:sz="0" w:space="0" w:color="auto"/>
        <w:bottom w:val="none" w:sz="0" w:space="0" w:color="auto"/>
        <w:right w:val="none" w:sz="0" w:space="0" w:color="auto"/>
      </w:divBdr>
    </w:div>
    <w:div w:id="333343697">
      <w:bodyDiv w:val="1"/>
      <w:marLeft w:val="0"/>
      <w:marRight w:val="0"/>
      <w:marTop w:val="0"/>
      <w:marBottom w:val="0"/>
      <w:divBdr>
        <w:top w:val="none" w:sz="0" w:space="0" w:color="auto"/>
        <w:left w:val="none" w:sz="0" w:space="0" w:color="auto"/>
        <w:bottom w:val="none" w:sz="0" w:space="0" w:color="auto"/>
        <w:right w:val="none" w:sz="0" w:space="0" w:color="auto"/>
      </w:divBdr>
    </w:div>
    <w:div w:id="334460678">
      <w:bodyDiv w:val="1"/>
      <w:marLeft w:val="0"/>
      <w:marRight w:val="0"/>
      <w:marTop w:val="0"/>
      <w:marBottom w:val="0"/>
      <w:divBdr>
        <w:top w:val="none" w:sz="0" w:space="0" w:color="auto"/>
        <w:left w:val="none" w:sz="0" w:space="0" w:color="auto"/>
        <w:bottom w:val="none" w:sz="0" w:space="0" w:color="auto"/>
        <w:right w:val="none" w:sz="0" w:space="0" w:color="auto"/>
      </w:divBdr>
    </w:div>
    <w:div w:id="409163299">
      <w:bodyDiv w:val="1"/>
      <w:marLeft w:val="0"/>
      <w:marRight w:val="0"/>
      <w:marTop w:val="0"/>
      <w:marBottom w:val="0"/>
      <w:divBdr>
        <w:top w:val="none" w:sz="0" w:space="0" w:color="auto"/>
        <w:left w:val="none" w:sz="0" w:space="0" w:color="auto"/>
        <w:bottom w:val="none" w:sz="0" w:space="0" w:color="auto"/>
        <w:right w:val="none" w:sz="0" w:space="0" w:color="auto"/>
      </w:divBdr>
    </w:div>
    <w:div w:id="638733341">
      <w:bodyDiv w:val="1"/>
      <w:marLeft w:val="0"/>
      <w:marRight w:val="0"/>
      <w:marTop w:val="0"/>
      <w:marBottom w:val="0"/>
      <w:divBdr>
        <w:top w:val="none" w:sz="0" w:space="0" w:color="auto"/>
        <w:left w:val="none" w:sz="0" w:space="0" w:color="auto"/>
        <w:bottom w:val="none" w:sz="0" w:space="0" w:color="auto"/>
        <w:right w:val="none" w:sz="0" w:space="0" w:color="auto"/>
      </w:divBdr>
    </w:div>
    <w:div w:id="726564537">
      <w:bodyDiv w:val="1"/>
      <w:marLeft w:val="0"/>
      <w:marRight w:val="0"/>
      <w:marTop w:val="0"/>
      <w:marBottom w:val="0"/>
      <w:divBdr>
        <w:top w:val="none" w:sz="0" w:space="0" w:color="auto"/>
        <w:left w:val="none" w:sz="0" w:space="0" w:color="auto"/>
        <w:bottom w:val="none" w:sz="0" w:space="0" w:color="auto"/>
        <w:right w:val="none" w:sz="0" w:space="0" w:color="auto"/>
      </w:divBdr>
    </w:div>
    <w:div w:id="845360417">
      <w:bodyDiv w:val="1"/>
      <w:marLeft w:val="0"/>
      <w:marRight w:val="0"/>
      <w:marTop w:val="0"/>
      <w:marBottom w:val="0"/>
      <w:divBdr>
        <w:top w:val="none" w:sz="0" w:space="0" w:color="auto"/>
        <w:left w:val="none" w:sz="0" w:space="0" w:color="auto"/>
        <w:bottom w:val="none" w:sz="0" w:space="0" w:color="auto"/>
        <w:right w:val="none" w:sz="0" w:space="0" w:color="auto"/>
      </w:divBdr>
    </w:div>
    <w:div w:id="857424404">
      <w:bodyDiv w:val="1"/>
      <w:marLeft w:val="0"/>
      <w:marRight w:val="0"/>
      <w:marTop w:val="0"/>
      <w:marBottom w:val="0"/>
      <w:divBdr>
        <w:top w:val="none" w:sz="0" w:space="0" w:color="auto"/>
        <w:left w:val="none" w:sz="0" w:space="0" w:color="auto"/>
        <w:bottom w:val="none" w:sz="0" w:space="0" w:color="auto"/>
        <w:right w:val="none" w:sz="0" w:space="0" w:color="auto"/>
      </w:divBdr>
      <w:divsChild>
        <w:div w:id="237330900">
          <w:marLeft w:val="0"/>
          <w:marRight w:val="0"/>
          <w:marTop w:val="0"/>
          <w:marBottom w:val="0"/>
          <w:divBdr>
            <w:top w:val="none" w:sz="0" w:space="0" w:color="auto"/>
            <w:left w:val="none" w:sz="0" w:space="0" w:color="auto"/>
            <w:bottom w:val="none" w:sz="0" w:space="0" w:color="auto"/>
            <w:right w:val="none" w:sz="0" w:space="0" w:color="auto"/>
          </w:divBdr>
        </w:div>
        <w:div w:id="484129905">
          <w:marLeft w:val="0"/>
          <w:marRight w:val="0"/>
          <w:marTop w:val="0"/>
          <w:marBottom w:val="0"/>
          <w:divBdr>
            <w:top w:val="none" w:sz="0" w:space="0" w:color="auto"/>
            <w:left w:val="none" w:sz="0" w:space="0" w:color="auto"/>
            <w:bottom w:val="none" w:sz="0" w:space="0" w:color="auto"/>
            <w:right w:val="none" w:sz="0" w:space="0" w:color="auto"/>
          </w:divBdr>
        </w:div>
        <w:div w:id="1254389460">
          <w:marLeft w:val="0"/>
          <w:marRight w:val="0"/>
          <w:marTop w:val="0"/>
          <w:marBottom w:val="0"/>
          <w:divBdr>
            <w:top w:val="none" w:sz="0" w:space="0" w:color="auto"/>
            <w:left w:val="none" w:sz="0" w:space="0" w:color="auto"/>
            <w:bottom w:val="none" w:sz="0" w:space="0" w:color="auto"/>
            <w:right w:val="none" w:sz="0" w:space="0" w:color="auto"/>
          </w:divBdr>
        </w:div>
        <w:div w:id="1366708374">
          <w:marLeft w:val="0"/>
          <w:marRight w:val="0"/>
          <w:marTop w:val="0"/>
          <w:marBottom w:val="0"/>
          <w:divBdr>
            <w:top w:val="none" w:sz="0" w:space="0" w:color="auto"/>
            <w:left w:val="none" w:sz="0" w:space="0" w:color="auto"/>
            <w:bottom w:val="none" w:sz="0" w:space="0" w:color="auto"/>
            <w:right w:val="none" w:sz="0" w:space="0" w:color="auto"/>
          </w:divBdr>
        </w:div>
        <w:div w:id="1289892699">
          <w:marLeft w:val="0"/>
          <w:marRight w:val="0"/>
          <w:marTop w:val="0"/>
          <w:marBottom w:val="0"/>
          <w:divBdr>
            <w:top w:val="none" w:sz="0" w:space="0" w:color="auto"/>
            <w:left w:val="none" w:sz="0" w:space="0" w:color="auto"/>
            <w:bottom w:val="none" w:sz="0" w:space="0" w:color="auto"/>
            <w:right w:val="none" w:sz="0" w:space="0" w:color="auto"/>
          </w:divBdr>
        </w:div>
      </w:divsChild>
    </w:div>
    <w:div w:id="887496566">
      <w:bodyDiv w:val="1"/>
      <w:marLeft w:val="0"/>
      <w:marRight w:val="0"/>
      <w:marTop w:val="0"/>
      <w:marBottom w:val="0"/>
      <w:divBdr>
        <w:top w:val="none" w:sz="0" w:space="0" w:color="auto"/>
        <w:left w:val="none" w:sz="0" w:space="0" w:color="auto"/>
        <w:bottom w:val="none" w:sz="0" w:space="0" w:color="auto"/>
        <w:right w:val="none" w:sz="0" w:space="0" w:color="auto"/>
      </w:divBdr>
    </w:div>
    <w:div w:id="947856905">
      <w:bodyDiv w:val="1"/>
      <w:marLeft w:val="0"/>
      <w:marRight w:val="0"/>
      <w:marTop w:val="0"/>
      <w:marBottom w:val="0"/>
      <w:divBdr>
        <w:top w:val="none" w:sz="0" w:space="0" w:color="auto"/>
        <w:left w:val="none" w:sz="0" w:space="0" w:color="auto"/>
        <w:bottom w:val="none" w:sz="0" w:space="0" w:color="auto"/>
        <w:right w:val="none" w:sz="0" w:space="0" w:color="auto"/>
      </w:divBdr>
    </w:div>
    <w:div w:id="1033572992">
      <w:bodyDiv w:val="1"/>
      <w:marLeft w:val="0"/>
      <w:marRight w:val="0"/>
      <w:marTop w:val="0"/>
      <w:marBottom w:val="0"/>
      <w:divBdr>
        <w:top w:val="none" w:sz="0" w:space="0" w:color="auto"/>
        <w:left w:val="none" w:sz="0" w:space="0" w:color="auto"/>
        <w:bottom w:val="none" w:sz="0" w:space="0" w:color="auto"/>
        <w:right w:val="none" w:sz="0" w:space="0" w:color="auto"/>
      </w:divBdr>
    </w:div>
    <w:div w:id="1203251170">
      <w:bodyDiv w:val="1"/>
      <w:marLeft w:val="0"/>
      <w:marRight w:val="0"/>
      <w:marTop w:val="0"/>
      <w:marBottom w:val="0"/>
      <w:divBdr>
        <w:top w:val="none" w:sz="0" w:space="0" w:color="auto"/>
        <w:left w:val="none" w:sz="0" w:space="0" w:color="auto"/>
        <w:bottom w:val="none" w:sz="0" w:space="0" w:color="auto"/>
        <w:right w:val="none" w:sz="0" w:space="0" w:color="auto"/>
      </w:divBdr>
    </w:div>
    <w:div w:id="1271550674">
      <w:bodyDiv w:val="1"/>
      <w:marLeft w:val="0"/>
      <w:marRight w:val="0"/>
      <w:marTop w:val="0"/>
      <w:marBottom w:val="0"/>
      <w:divBdr>
        <w:top w:val="none" w:sz="0" w:space="0" w:color="auto"/>
        <w:left w:val="none" w:sz="0" w:space="0" w:color="auto"/>
        <w:bottom w:val="none" w:sz="0" w:space="0" w:color="auto"/>
        <w:right w:val="none" w:sz="0" w:space="0" w:color="auto"/>
      </w:divBdr>
    </w:div>
    <w:div w:id="1354111882">
      <w:bodyDiv w:val="1"/>
      <w:marLeft w:val="0"/>
      <w:marRight w:val="0"/>
      <w:marTop w:val="0"/>
      <w:marBottom w:val="0"/>
      <w:divBdr>
        <w:top w:val="none" w:sz="0" w:space="0" w:color="auto"/>
        <w:left w:val="none" w:sz="0" w:space="0" w:color="auto"/>
        <w:bottom w:val="none" w:sz="0" w:space="0" w:color="auto"/>
        <w:right w:val="none" w:sz="0" w:space="0" w:color="auto"/>
      </w:divBdr>
    </w:div>
    <w:div w:id="1527909292">
      <w:bodyDiv w:val="1"/>
      <w:marLeft w:val="0"/>
      <w:marRight w:val="0"/>
      <w:marTop w:val="0"/>
      <w:marBottom w:val="0"/>
      <w:divBdr>
        <w:top w:val="none" w:sz="0" w:space="0" w:color="auto"/>
        <w:left w:val="none" w:sz="0" w:space="0" w:color="auto"/>
        <w:bottom w:val="none" w:sz="0" w:space="0" w:color="auto"/>
        <w:right w:val="none" w:sz="0" w:space="0" w:color="auto"/>
      </w:divBdr>
    </w:div>
    <w:div w:id="1647584109">
      <w:bodyDiv w:val="1"/>
      <w:marLeft w:val="0"/>
      <w:marRight w:val="0"/>
      <w:marTop w:val="0"/>
      <w:marBottom w:val="0"/>
      <w:divBdr>
        <w:top w:val="none" w:sz="0" w:space="0" w:color="auto"/>
        <w:left w:val="none" w:sz="0" w:space="0" w:color="auto"/>
        <w:bottom w:val="none" w:sz="0" w:space="0" w:color="auto"/>
        <w:right w:val="none" w:sz="0" w:space="0" w:color="auto"/>
      </w:divBdr>
    </w:div>
    <w:div w:id="1753816457">
      <w:bodyDiv w:val="1"/>
      <w:marLeft w:val="0"/>
      <w:marRight w:val="0"/>
      <w:marTop w:val="0"/>
      <w:marBottom w:val="0"/>
      <w:divBdr>
        <w:top w:val="none" w:sz="0" w:space="0" w:color="auto"/>
        <w:left w:val="none" w:sz="0" w:space="0" w:color="auto"/>
        <w:bottom w:val="none" w:sz="0" w:space="0" w:color="auto"/>
        <w:right w:val="none" w:sz="0" w:space="0" w:color="auto"/>
      </w:divBdr>
    </w:div>
    <w:div w:id="1803113179">
      <w:bodyDiv w:val="1"/>
      <w:marLeft w:val="0"/>
      <w:marRight w:val="0"/>
      <w:marTop w:val="0"/>
      <w:marBottom w:val="0"/>
      <w:divBdr>
        <w:top w:val="none" w:sz="0" w:space="0" w:color="auto"/>
        <w:left w:val="none" w:sz="0" w:space="0" w:color="auto"/>
        <w:bottom w:val="none" w:sz="0" w:space="0" w:color="auto"/>
        <w:right w:val="none" w:sz="0" w:space="0" w:color="auto"/>
      </w:divBdr>
    </w:div>
    <w:div w:id="1861777755">
      <w:bodyDiv w:val="1"/>
      <w:marLeft w:val="0"/>
      <w:marRight w:val="0"/>
      <w:marTop w:val="0"/>
      <w:marBottom w:val="0"/>
      <w:divBdr>
        <w:top w:val="none" w:sz="0" w:space="0" w:color="auto"/>
        <w:left w:val="none" w:sz="0" w:space="0" w:color="auto"/>
        <w:bottom w:val="none" w:sz="0" w:space="0" w:color="auto"/>
        <w:right w:val="none" w:sz="0" w:space="0" w:color="auto"/>
      </w:divBdr>
    </w:div>
    <w:div w:id="1933318730">
      <w:bodyDiv w:val="1"/>
      <w:marLeft w:val="0"/>
      <w:marRight w:val="0"/>
      <w:marTop w:val="0"/>
      <w:marBottom w:val="0"/>
      <w:divBdr>
        <w:top w:val="none" w:sz="0" w:space="0" w:color="auto"/>
        <w:left w:val="none" w:sz="0" w:space="0" w:color="auto"/>
        <w:bottom w:val="none" w:sz="0" w:space="0" w:color="auto"/>
        <w:right w:val="none" w:sz="0" w:space="0" w:color="auto"/>
      </w:divBdr>
      <w:divsChild>
        <w:div w:id="1850638238">
          <w:marLeft w:val="0"/>
          <w:marRight w:val="0"/>
          <w:marTop w:val="0"/>
          <w:marBottom w:val="0"/>
          <w:divBdr>
            <w:top w:val="none" w:sz="0" w:space="0" w:color="auto"/>
            <w:left w:val="none" w:sz="0" w:space="0" w:color="auto"/>
            <w:bottom w:val="none" w:sz="0" w:space="0" w:color="auto"/>
            <w:right w:val="none" w:sz="0" w:space="0" w:color="auto"/>
          </w:divBdr>
        </w:div>
        <w:div w:id="149827740">
          <w:marLeft w:val="0"/>
          <w:marRight w:val="0"/>
          <w:marTop w:val="0"/>
          <w:marBottom w:val="0"/>
          <w:divBdr>
            <w:top w:val="none" w:sz="0" w:space="0" w:color="auto"/>
            <w:left w:val="none" w:sz="0" w:space="0" w:color="auto"/>
            <w:bottom w:val="none" w:sz="0" w:space="0" w:color="auto"/>
            <w:right w:val="none" w:sz="0" w:space="0" w:color="auto"/>
          </w:divBdr>
        </w:div>
        <w:div w:id="1734618195">
          <w:marLeft w:val="0"/>
          <w:marRight w:val="0"/>
          <w:marTop w:val="0"/>
          <w:marBottom w:val="0"/>
          <w:divBdr>
            <w:top w:val="none" w:sz="0" w:space="0" w:color="auto"/>
            <w:left w:val="none" w:sz="0" w:space="0" w:color="auto"/>
            <w:bottom w:val="none" w:sz="0" w:space="0" w:color="auto"/>
            <w:right w:val="none" w:sz="0" w:space="0" w:color="auto"/>
          </w:divBdr>
        </w:div>
      </w:divsChild>
    </w:div>
    <w:div w:id="1947888801">
      <w:bodyDiv w:val="1"/>
      <w:marLeft w:val="0"/>
      <w:marRight w:val="0"/>
      <w:marTop w:val="0"/>
      <w:marBottom w:val="0"/>
      <w:divBdr>
        <w:top w:val="none" w:sz="0" w:space="0" w:color="auto"/>
        <w:left w:val="none" w:sz="0" w:space="0" w:color="auto"/>
        <w:bottom w:val="none" w:sz="0" w:space="0" w:color="auto"/>
        <w:right w:val="none" w:sz="0" w:space="0" w:color="auto"/>
      </w:divBdr>
    </w:div>
    <w:div w:id="2110273489">
      <w:bodyDiv w:val="1"/>
      <w:marLeft w:val="0"/>
      <w:marRight w:val="0"/>
      <w:marTop w:val="0"/>
      <w:marBottom w:val="0"/>
      <w:divBdr>
        <w:top w:val="none" w:sz="0" w:space="0" w:color="auto"/>
        <w:left w:val="none" w:sz="0" w:space="0" w:color="auto"/>
        <w:bottom w:val="none" w:sz="0" w:space="0" w:color="auto"/>
        <w:right w:val="none" w:sz="0" w:space="0" w:color="auto"/>
      </w:divBdr>
    </w:div>
    <w:div w:id="213263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865C48-3B2D-4432-B9AA-343A67661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3977</Words>
  <Characters>21879</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carrieres</dc:creator>
  <cp:lastModifiedBy>Coralie CROS</cp:lastModifiedBy>
  <cp:revision>15</cp:revision>
  <cp:lastPrinted>2021-08-31T11:15:00Z</cp:lastPrinted>
  <dcterms:created xsi:type="dcterms:W3CDTF">2021-12-10T13:33:00Z</dcterms:created>
  <dcterms:modified xsi:type="dcterms:W3CDTF">2023-08-07T12:26:00Z</dcterms:modified>
</cp:coreProperties>
</file>